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22" w:rsidRDefault="00D82E22" w:rsidP="00E20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</w:p>
    <w:p w:rsidR="00D313E6" w:rsidRDefault="00D313E6" w:rsidP="00D313E6">
      <w:pPr>
        <w:autoSpaceDE w:val="0"/>
        <w:autoSpaceDN w:val="0"/>
        <w:adjustRightInd w:val="0"/>
        <w:spacing w:after="0" w:line="240" w:lineRule="auto"/>
        <w:ind w:left="4962" w:firstLine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2E22">
        <w:rPr>
          <w:rFonts w:ascii="Times New Roman" w:hAnsi="Times New Roman" w:cs="Times New Roman"/>
          <w:sz w:val="24"/>
          <w:szCs w:val="24"/>
        </w:rPr>
        <w:t>PATVIRTINTA</w:t>
      </w:r>
    </w:p>
    <w:p w:rsidR="00D82E22" w:rsidRDefault="00D313E6" w:rsidP="00D313E6">
      <w:pPr>
        <w:autoSpaceDE w:val="0"/>
        <w:autoSpaceDN w:val="0"/>
        <w:adjustRightInd w:val="0"/>
        <w:spacing w:after="0" w:line="240" w:lineRule="auto"/>
        <w:ind w:left="4962" w:firstLine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2E2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ažeikių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Šerkšnėnų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22">
        <w:rPr>
          <w:rFonts w:ascii="Times New Roman" w:hAnsi="Times New Roman" w:cs="Times New Roman"/>
          <w:sz w:val="24"/>
          <w:szCs w:val="24"/>
        </w:rPr>
        <w:t>daugiafunkcinio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D8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82E22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D82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22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:rsidR="00D313E6" w:rsidRDefault="00D313E6" w:rsidP="00D313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2020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d.</w:t>
      </w:r>
    </w:p>
    <w:p w:rsidR="00D82E22" w:rsidRPr="00D82E22" w:rsidRDefault="00D313E6" w:rsidP="00D313E6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E2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82E22">
        <w:rPr>
          <w:rFonts w:ascii="Times New Roman" w:hAnsi="Times New Roman" w:cs="Times New Roman"/>
          <w:sz w:val="24"/>
          <w:szCs w:val="24"/>
        </w:rPr>
        <w:t xml:space="preserve">. V-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D82E22" w:rsidRDefault="00D82E22" w:rsidP="003F4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62D39" w:rsidRDefault="00862D39" w:rsidP="003F4E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MAŽEIKIŲ RAJONO ŠERKŠNĖNŲ MOKYKLOS – DAUGIAFUNKCINIO CENTRO</w:t>
      </w:r>
    </w:p>
    <w:p w:rsidR="00862D39" w:rsidRDefault="00390ED6" w:rsidP="00862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PRADINIŲ KLASIŲ MOKYTOJO</w:t>
      </w:r>
    </w:p>
    <w:p w:rsidR="00862D39" w:rsidRPr="00B95998" w:rsidRDefault="00862D39" w:rsidP="00862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95998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PAREIGYBĖS APRAŠYMAS </w:t>
      </w:r>
    </w:p>
    <w:p w:rsidR="00862D39" w:rsidRDefault="00862D39" w:rsidP="00862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77563F" w:rsidRPr="00B95998" w:rsidRDefault="0077563F" w:rsidP="00862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62D39" w:rsidRPr="000B14CB" w:rsidRDefault="00862D39" w:rsidP="00862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B14CB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:rsidR="00862D39" w:rsidRDefault="00862D39" w:rsidP="00862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B14CB">
        <w:rPr>
          <w:rFonts w:ascii="Times New Roman" w:hAnsi="Times New Roman" w:cs="Times New Roman"/>
          <w:b/>
          <w:sz w:val="24"/>
          <w:szCs w:val="24"/>
          <w:lang w:val="lt-LT"/>
        </w:rPr>
        <w:t>PAREIGYBĖ</w:t>
      </w:r>
    </w:p>
    <w:p w:rsidR="0031383D" w:rsidRDefault="0031383D" w:rsidP="00862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1383D" w:rsidRDefault="0031383D" w:rsidP="0031383D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D313E6" w:rsidRPr="0031383D">
        <w:rPr>
          <w:rFonts w:ascii="Times New Roman" w:hAnsi="Times New Roman" w:cs="Times New Roman"/>
          <w:sz w:val="24"/>
          <w:szCs w:val="24"/>
          <w:lang w:val="lt-LT"/>
        </w:rPr>
        <w:t xml:space="preserve">Mažeikių rajono Šerkšnėnų mokyklos – daugiafunkcinio centro mokytojo, dirbančio pagal pradinio ugdymo programą pareigybės grupė - 3. </w:t>
      </w:r>
    </w:p>
    <w:p w:rsidR="0031383D" w:rsidRDefault="0031383D" w:rsidP="0031383D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862D39" w:rsidRPr="0031383D">
        <w:rPr>
          <w:rFonts w:ascii="Times New Roman" w:hAnsi="Times New Roman" w:cs="Times New Roman"/>
          <w:sz w:val="24"/>
          <w:szCs w:val="24"/>
          <w:lang w:val="lt-LT"/>
        </w:rPr>
        <w:t>Pareigybės lygis – A2.</w:t>
      </w:r>
    </w:p>
    <w:p w:rsidR="003F4EBE" w:rsidRPr="0031383D" w:rsidRDefault="0031383D" w:rsidP="0031383D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3F4EBE" w:rsidRPr="0031383D">
        <w:rPr>
          <w:rFonts w:ascii="Times New Roman" w:hAnsi="Times New Roman" w:cs="Times New Roman"/>
          <w:sz w:val="24"/>
          <w:szCs w:val="24"/>
          <w:lang w:val="lt-LT"/>
        </w:rPr>
        <w:t>Mokyto</w:t>
      </w:r>
      <w:r w:rsidR="0077563F" w:rsidRPr="0031383D">
        <w:rPr>
          <w:rFonts w:ascii="Times New Roman" w:hAnsi="Times New Roman" w:cs="Times New Roman"/>
          <w:sz w:val="24"/>
          <w:szCs w:val="24"/>
          <w:lang w:val="lt-LT"/>
        </w:rPr>
        <w:t>jas pavaldus tiesiogiai Centro</w:t>
      </w:r>
      <w:r w:rsidR="003F4EBE" w:rsidRPr="0031383D">
        <w:rPr>
          <w:rFonts w:ascii="Times New Roman" w:hAnsi="Times New Roman" w:cs="Times New Roman"/>
          <w:sz w:val="24"/>
          <w:szCs w:val="24"/>
          <w:lang w:val="lt-LT"/>
        </w:rPr>
        <w:t xml:space="preserve"> direktoriui.</w:t>
      </w:r>
    </w:p>
    <w:p w:rsidR="003F4EBE" w:rsidRDefault="003F4EBE" w:rsidP="0031383D">
      <w:pPr>
        <w:pStyle w:val="Sraopastraip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563F" w:rsidRPr="00777509" w:rsidRDefault="0077563F" w:rsidP="0031383D">
      <w:pPr>
        <w:pStyle w:val="Sraopastraip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62D39" w:rsidRPr="000B14CB" w:rsidRDefault="00862D39" w:rsidP="00862D39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II SKYRIUS</w:t>
      </w:r>
    </w:p>
    <w:p w:rsidR="00862D39" w:rsidRPr="000B14CB" w:rsidRDefault="00862D39" w:rsidP="00862D39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SPECIALŪS REIKALAVIMAI ŠIAS PAREIGAS EINANČIAM MOKYTOJUI</w:t>
      </w:r>
    </w:p>
    <w:p w:rsidR="00862D39" w:rsidRPr="00C87E9F" w:rsidRDefault="00862D39" w:rsidP="00862D39">
      <w:pPr>
        <w:pStyle w:val="Sraopastraipa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90ED6" w:rsidRPr="00390ED6" w:rsidRDefault="00390ED6" w:rsidP="00313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 Mokytojas, einantis šias pareigas, turi atitikti šiuos specialiuosius reikalavimus: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4.1.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>turėti aukštąjį išsilavinimą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; 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4.2. turėti </w:t>
      </w:r>
      <w:r w:rsidRPr="00390ED6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 xml:space="preserve">atitinkamo mokomojo dalyko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specialisto ir pedagogo kvalifikaciją;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4.3. būti nepriekaištingos reputacijos, kaip ji apibrėžta Lietuvos Respublikos švietimo įstatyme; laikytis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>Pedagogų etikos kodekso;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4.4. išmanyti Lietuvos Respublikos darbo kodeksą, Lietuvos Respublik</w:t>
      </w:r>
      <w:r w:rsidR="00D313E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os švietimo įstatymą, Centro nuostatus, Centro vidaus ir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darbo tvarkos taisykles,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>darbo ir priešgaisrinės saugos instrukcijas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kitus teisės aktus, reglamentuojančius mokinių ugdymą ir mokytojo darbą;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4.5.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privalo būti įgijęs kompetencijas, numatytas Reikalavimų mokytojų ir pagalbos mokiniui specialistų skaitmeninio raštingumo programoms apraše, kurį tvirtina švietimo ir mokslo ministras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(gebėti dirbti Word, Excel, Power </w:t>
      </w:r>
      <w:proofErr w:type="spellStart"/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Point</w:t>
      </w:r>
      <w:proofErr w:type="spellEnd"/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programomis, naudotis internetinėmis programomis bei elektroniniu paštu);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4.6. </w:t>
      </w:r>
      <w:r w:rsidRPr="00390E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 xml:space="preserve">privalo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>būti išklausę specialiosios pedagogikos ir specialiosios psichologijos kursus mokytojams pagal Specialiosios pedagogikos ir specialiosios psichologijos kvalifikacijos tobulinimo kursų programą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(arba studijų metu</w:t>
      </w:r>
      <w:r w:rsidRPr="00390E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yra išklausęs ne mažesnės apimties (60 valandų) kursą)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  <w:r w:rsidRPr="00390ED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4.7.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>privalo</w:t>
      </w:r>
      <w:r w:rsidRPr="00390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mokėti lietuvių kalbą, jos mokėjimo lygis turi atitikti Lietuvos Respublikos Vyriausybės nutarimu patvirtintus Valstybinės kalbos mokėjimo kategorijų reikalavimus,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>būti išklausęs lietuvių kalbos kultūros kursus pagal Lietuvos Respublikos švietimo ir mokslo ministro</w:t>
      </w:r>
      <w:r w:rsidRPr="00390E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patvirtintą Mokytojų, mokyklų vadovų, jų pavaduotojų ugdymui bei skyrių vedėjų lietuvių kalbos kultūros mokymo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programą (</w:t>
      </w:r>
      <w:r w:rsidRPr="00390E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arba būti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išklausęs ne mažesnės apimties (22 valandų arba 1 studijų kredito) dalyko studijų metu)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</w:t>
      </w:r>
      <w:r w:rsidRPr="00390ED6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netaikoma lietuvių kalbos ir literatūros mokytojams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;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taikyti taisyklingos lietuvių kalbos, kalbos kultūros normų reikalavimus, sklandžiai ir argumentuotai dėstyti mintis žodžiu ir raštu;  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4.8. pasitikrinti sveikatą ir turėti galiojančią Asmens medicininę knygelę;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4.9. turėti galiojantį privalomųjų higienos įgūdžių ir pirmosios pagalbos mokymų pažymėjimus;</w:t>
      </w:r>
    </w:p>
    <w:p w:rsidR="00390ED6" w:rsidRPr="00390ED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4.10. gebėti organizuoti ir analizuoti ugdymo, </w:t>
      </w:r>
      <w:proofErr w:type="spellStart"/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mokymo(si</w:t>
      </w:r>
      <w:proofErr w:type="spellEnd"/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) procesą, tirti pedagogines situacijas, tirti ir kurti savo veiksmingas </w:t>
      </w:r>
      <w:proofErr w:type="spellStart"/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mokymo(si</w:t>
      </w:r>
      <w:proofErr w:type="spellEnd"/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) strategijas, rengti ugdymo projektus, skleisti gerąją pedagoginio darbo patirtį;</w:t>
      </w:r>
    </w:p>
    <w:p w:rsidR="00D313E6" w:rsidRDefault="00390ED6" w:rsidP="00390E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90ED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4.11. gebėti </w:t>
      </w:r>
      <w:r w:rsidRPr="00390ED6">
        <w:rPr>
          <w:rFonts w:ascii="Times New Roman" w:eastAsia="Times New Roman" w:hAnsi="Times New Roman" w:cs="Times New Roman"/>
          <w:sz w:val="24"/>
          <w:szCs w:val="24"/>
          <w:lang w:val="lt-LT"/>
        </w:rPr>
        <w:t>užtikrinti ugdomų mokinių saugumą, emociškai saugią mokymosi aplinką,</w:t>
      </w:r>
      <w:r w:rsidR="00D313E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reaguoti į smurtą ir patyčias;</w:t>
      </w:r>
    </w:p>
    <w:p w:rsidR="00862D39" w:rsidRPr="0022106E" w:rsidRDefault="00862D39" w:rsidP="0086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862D39" w:rsidRDefault="00862D39" w:rsidP="00862D39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 SKYRIUS</w:t>
      </w:r>
    </w:p>
    <w:p w:rsidR="00862D39" w:rsidRPr="000B14CB" w:rsidRDefault="00862D39" w:rsidP="00862D39">
      <w:pPr>
        <w:keepNext/>
        <w:tabs>
          <w:tab w:val="left" w:pos="56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 w:rsidRPr="000B14CB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ŠIAS PAREIGAS EINANČIO MOKYTOJO FUNKCIJOS</w:t>
      </w:r>
    </w:p>
    <w:p w:rsidR="00862D39" w:rsidRPr="00C87E9F" w:rsidRDefault="00862D39" w:rsidP="00862D39">
      <w:pPr>
        <w:pStyle w:val="Sraopastraip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62D39" w:rsidRDefault="00862D39" w:rsidP="0086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Pr="00E80DE6">
        <w:rPr>
          <w:rFonts w:ascii="Times New Roman" w:hAnsi="Times New Roman" w:cs="Times New Roman"/>
          <w:sz w:val="24"/>
          <w:szCs w:val="24"/>
          <w:lang w:val="lt-LT"/>
        </w:rPr>
        <w:t>Šias pareigas einantis mokytojas vykdo šias funkcijas:</w:t>
      </w:r>
    </w:p>
    <w:p w:rsidR="00862D39" w:rsidRDefault="00862D39" w:rsidP="0086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5.1. </w:t>
      </w:r>
      <w:r w:rsidRPr="00C830E9">
        <w:rPr>
          <w:rFonts w:ascii="Times New Roman" w:hAnsi="Times New Roman" w:cs="Times New Roman"/>
          <w:sz w:val="24"/>
          <w:szCs w:val="24"/>
          <w:lang w:val="lt-LT"/>
        </w:rPr>
        <w:t xml:space="preserve">ugdo pradinių klasių mokinius </w:t>
      </w:r>
      <w:r w:rsidRPr="005737EB">
        <w:rPr>
          <w:rFonts w:ascii="Times New Roman" w:hAnsi="Times New Roman" w:cs="Times New Roman"/>
          <w:sz w:val="24"/>
          <w:szCs w:val="24"/>
          <w:lang w:val="lt-LT" w:eastAsia="lt-LT"/>
        </w:rPr>
        <w:t>pagal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pradinio ugdymo bendrąją programą ir jai įgyvendinti </w:t>
      </w:r>
      <w:r w:rsidRPr="005737EB">
        <w:rPr>
          <w:rFonts w:ascii="Times New Roman" w:hAnsi="Times New Roman" w:cs="Times New Roman"/>
          <w:sz w:val="24"/>
          <w:szCs w:val="24"/>
          <w:lang w:val="lt-LT" w:eastAsia="lt-LT"/>
        </w:rPr>
        <w:t>ugdymo plan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uose numatytas </w:t>
      </w:r>
      <w:r w:rsidRPr="005737E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valandas,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įskaitant </w:t>
      </w:r>
      <w:r w:rsidRPr="005737EB">
        <w:rPr>
          <w:rFonts w:ascii="Times New Roman" w:hAnsi="Times New Roman" w:cs="Times New Roman"/>
          <w:sz w:val="24"/>
          <w:szCs w:val="24"/>
          <w:lang w:val="lt-LT"/>
        </w:rPr>
        <w:t xml:space="preserve">neformaliojo švietimo valandas ir valandas, skirtas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Pr="005737EB">
        <w:rPr>
          <w:rFonts w:ascii="Times New Roman" w:hAnsi="Times New Roman" w:cs="Times New Roman"/>
          <w:sz w:val="24"/>
          <w:szCs w:val="24"/>
          <w:lang w:val="lt-LT"/>
        </w:rPr>
        <w:t>ugdymo</w:t>
      </w:r>
      <w:r>
        <w:rPr>
          <w:rFonts w:ascii="Times New Roman" w:hAnsi="Times New Roman" w:cs="Times New Roman"/>
          <w:sz w:val="24"/>
          <w:szCs w:val="24"/>
          <w:lang w:val="lt-LT"/>
        </w:rPr>
        <w:t>(-si)</w:t>
      </w:r>
      <w:r w:rsidRPr="005737EB">
        <w:rPr>
          <w:rFonts w:ascii="Times New Roman" w:hAnsi="Times New Roman" w:cs="Times New Roman"/>
          <w:sz w:val="24"/>
          <w:szCs w:val="24"/>
          <w:lang w:val="lt-LT"/>
        </w:rPr>
        <w:t xml:space="preserve"> poreikiams tenkinti bei mokymosi pagalbai teikti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862D39" w:rsidRDefault="00862D39" w:rsidP="0086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>ruošiasi pamokoms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kitoms ugdomosios veikloms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 xml:space="preserve">, vertina mokinių pasiekimus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Pr="00874A1F">
        <w:rPr>
          <w:rFonts w:ascii="Times New Roman" w:hAnsi="Times New Roman" w:cs="Times New Roman"/>
          <w:sz w:val="24"/>
          <w:szCs w:val="24"/>
          <w:lang w:val="lt-LT"/>
        </w:rPr>
        <w:t xml:space="preserve">informuoja apie mokymosi pažangą </w:t>
      </w:r>
      <w:r>
        <w:rPr>
          <w:rFonts w:ascii="Times New Roman" w:hAnsi="Times New Roman" w:cs="Times New Roman"/>
          <w:sz w:val="24"/>
          <w:szCs w:val="24"/>
          <w:lang w:val="lt-LT"/>
        </w:rPr>
        <w:t>mokinių tėvus (globėjus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506454">
        <w:rPr>
          <w:rFonts w:ascii="Times New Roman" w:hAnsi="Times New Roman" w:cs="Times New Roman"/>
          <w:sz w:val="24"/>
          <w:szCs w:val="24"/>
          <w:lang w:val="lt-LT"/>
        </w:rPr>
        <w:t xml:space="preserve"> ir Centro vadovą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>, esant poreikiui bendradarbiauja su kit</w:t>
      </w:r>
      <w:r w:rsidR="00506454">
        <w:rPr>
          <w:rFonts w:ascii="Times New Roman" w:hAnsi="Times New Roman" w:cs="Times New Roman"/>
          <w:sz w:val="24"/>
          <w:szCs w:val="24"/>
          <w:lang w:val="lt-LT"/>
        </w:rPr>
        <w:t xml:space="preserve">ais Centro 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>darbuotojais, analizuoja ir įsivertina s</w:t>
      </w:r>
      <w:r w:rsidR="00506454">
        <w:rPr>
          <w:rFonts w:ascii="Times New Roman" w:hAnsi="Times New Roman" w:cs="Times New Roman"/>
          <w:sz w:val="24"/>
          <w:szCs w:val="24"/>
          <w:lang w:val="lt-LT"/>
        </w:rPr>
        <w:t>avo pedagoginę veiklą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5737EB">
        <w:rPr>
          <w:rFonts w:ascii="Times New Roman" w:hAnsi="Times New Roman" w:cs="Times New Roman"/>
          <w:sz w:val="24"/>
          <w:szCs w:val="24"/>
          <w:lang w:val="lt-LT"/>
        </w:rPr>
        <w:t>tobulina profesines kompetencijas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1339A8" w:rsidRDefault="00862D39" w:rsidP="003F4E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</w:t>
      </w:r>
      <w:r w:rsidRPr="00A758DB">
        <w:rPr>
          <w:rFonts w:ascii="Times New Roman" w:hAnsi="Times New Roman" w:cs="Times New Roman"/>
          <w:sz w:val="24"/>
          <w:szCs w:val="24"/>
          <w:lang w:val="lt-LT"/>
        </w:rPr>
        <w:t>. vadovauja klasei: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planuoja, organizuoja klasės vaikų ugdomąją ir kitą edukacinę veiklą, </w:t>
      </w:r>
      <w:r w:rsidR="00506454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bendradarbiauja su pagalbos 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>specialistais ir ki</w:t>
      </w:r>
      <w:r w:rsidR="00506454">
        <w:rPr>
          <w:rFonts w:ascii="Times New Roman" w:hAnsi="Times New Roman" w:cs="Times New Roman"/>
          <w:sz w:val="24"/>
          <w:szCs w:val="24"/>
          <w:lang w:val="lt-LT" w:eastAsia="lt-LT"/>
        </w:rPr>
        <w:t>tais Centro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darbuotojais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, 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sprendžiant mokinių </w:t>
      </w:r>
      <w:proofErr w:type="spellStart"/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>ugdymo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(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 w:eastAsia="lt-LT"/>
        </w:rPr>
        <w:t>)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sunkumus, tvarko mokinių ugdomosios veiklos dokumentus, vertina mokinių elgesį, savijautą, mokym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o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>si pažangą, nustatyta tvark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a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informuoja mokinio tėvus (globėjus)</w:t>
      </w:r>
      <w:r w:rsidR="001339A8">
        <w:rPr>
          <w:rFonts w:ascii="Times New Roman" w:hAnsi="Times New Roman" w:cs="Times New Roman"/>
          <w:sz w:val="24"/>
          <w:szCs w:val="24"/>
          <w:lang w:val="lt-LT" w:eastAsia="lt-LT"/>
        </w:rPr>
        <w:t>, Centro vadovą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apie ugdymo procese iškilusius sunkumus,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prireikus</w:t>
      </w:r>
      <w:r w:rsidRPr="00A758DB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imasi prevencinių priemonių</w:t>
      </w:r>
      <w:r w:rsidR="00D313E6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; 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>organizuojamuose pasitarimuose, posėdžiuose,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39A8">
        <w:rPr>
          <w:rFonts w:ascii="Times New Roman" w:hAnsi="Times New Roman" w:cs="Times New Roman"/>
          <w:sz w:val="24"/>
          <w:szCs w:val="24"/>
          <w:lang w:val="lt-LT"/>
        </w:rPr>
        <w:t xml:space="preserve">rajono 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 xml:space="preserve">pradinio ugdymo mokytojų metodinės grupės </w:t>
      </w:r>
      <w:r w:rsidR="001339A8">
        <w:rPr>
          <w:rFonts w:ascii="Times New Roman" w:hAnsi="Times New Roman" w:cs="Times New Roman"/>
          <w:sz w:val="24"/>
          <w:szCs w:val="24"/>
          <w:lang w:val="lt-LT"/>
        </w:rPr>
        <w:t>veikloje, Centro</w:t>
      </w:r>
      <w:r w:rsidRPr="00263663">
        <w:rPr>
          <w:rFonts w:ascii="Times New Roman" w:hAnsi="Times New Roman" w:cs="Times New Roman"/>
          <w:sz w:val="24"/>
          <w:szCs w:val="24"/>
          <w:lang w:val="lt-LT"/>
        </w:rPr>
        <w:t xml:space="preserve"> organizuojamuose renginiuose, bendradarbiauja juos rengiant</w:t>
      </w:r>
      <w:r w:rsidR="001339A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862D39" w:rsidRPr="0022106E" w:rsidRDefault="00862D39" w:rsidP="001339A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22106E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</w:t>
      </w:r>
    </w:p>
    <w:p w:rsidR="00862D39" w:rsidRDefault="00862D39" w:rsidP="00FC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C5BEF" w:rsidRDefault="00FC5BEF" w:rsidP="00FC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C5BEF" w:rsidRPr="00FC5BEF" w:rsidRDefault="00FC5BEF" w:rsidP="00FC5BE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C5BEF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FC5BEF" w:rsidRPr="00FC5BEF" w:rsidRDefault="00FC5BEF" w:rsidP="00FC5BE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:rsidR="00FC5BEF" w:rsidRPr="00FC5BEF" w:rsidRDefault="00FC5BEF" w:rsidP="00FC5BE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C5BEF">
        <w:rPr>
          <w:rFonts w:ascii="Times New Roman" w:hAnsi="Times New Roman" w:cs="Times New Roman"/>
          <w:sz w:val="24"/>
          <w:szCs w:val="24"/>
          <w:lang w:val="lt-LT"/>
        </w:rPr>
        <w:t>Vardas, pavardė</w:t>
      </w:r>
    </w:p>
    <w:p w:rsidR="00FC5BEF" w:rsidRPr="00FC5BEF" w:rsidRDefault="00FC5BEF" w:rsidP="00FC5BE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C5BEF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</w:p>
    <w:p w:rsidR="00FC5BEF" w:rsidRPr="00FC5BEF" w:rsidRDefault="00FC5BEF" w:rsidP="00FC5BE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C5BEF">
        <w:rPr>
          <w:rFonts w:ascii="Times New Roman" w:hAnsi="Times New Roman" w:cs="Times New Roman"/>
          <w:sz w:val="24"/>
          <w:szCs w:val="24"/>
          <w:lang w:val="lt-LT"/>
        </w:rPr>
        <w:t>Parašas</w:t>
      </w:r>
    </w:p>
    <w:p w:rsidR="00FC5BEF" w:rsidRPr="00FC5BEF" w:rsidRDefault="00FC5BEF" w:rsidP="00FC5BE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C5BEF"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p w:rsidR="00FC5BEF" w:rsidRPr="00FC5BEF" w:rsidRDefault="00FC5BEF" w:rsidP="00FC5BE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C5BEF">
        <w:rPr>
          <w:rFonts w:ascii="Times New Roman" w:hAnsi="Times New Roman" w:cs="Times New Roman"/>
          <w:sz w:val="24"/>
          <w:szCs w:val="24"/>
          <w:lang w:val="lt-LT"/>
        </w:rPr>
        <w:t>Data</w:t>
      </w:r>
    </w:p>
    <w:p w:rsidR="00FC5BEF" w:rsidRPr="00FC5BEF" w:rsidRDefault="00FC5BEF" w:rsidP="00FC5BEF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C5BEF">
        <w:rPr>
          <w:rFonts w:ascii="Times New Roman" w:hAnsi="Times New Roman" w:cs="Times New Roman"/>
          <w:sz w:val="24"/>
          <w:szCs w:val="24"/>
          <w:lang w:val="lt-LT"/>
        </w:rPr>
        <w:t>_______________________</w:t>
      </w:r>
    </w:p>
    <w:p w:rsidR="00FC5BEF" w:rsidRPr="0022106E" w:rsidRDefault="00FC5BEF" w:rsidP="00FC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FC5BEF" w:rsidRPr="0022106E" w:rsidSect="0077563F">
      <w:headerReference w:type="default" r:id="rId7"/>
      <w:pgSz w:w="11906" w:h="16838"/>
      <w:pgMar w:top="170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90" w:rsidRDefault="00B03890">
      <w:pPr>
        <w:spacing w:after="0" w:line="240" w:lineRule="auto"/>
      </w:pPr>
      <w:r>
        <w:separator/>
      </w:r>
    </w:p>
  </w:endnote>
  <w:endnote w:type="continuationSeparator" w:id="0">
    <w:p w:rsidR="00B03890" w:rsidRDefault="00B0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90" w:rsidRDefault="00B03890">
      <w:pPr>
        <w:spacing w:after="0" w:line="240" w:lineRule="auto"/>
      </w:pPr>
      <w:r>
        <w:separator/>
      </w:r>
    </w:p>
  </w:footnote>
  <w:footnote w:type="continuationSeparator" w:id="0">
    <w:p w:rsidR="00B03890" w:rsidRDefault="00B03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941325"/>
      <w:docPartObj>
        <w:docPartGallery w:val="Page Numbers (Top of Page)"/>
        <w:docPartUnique/>
      </w:docPartObj>
    </w:sdtPr>
    <w:sdtEndPr/>
    <w:sdtContent>
      <w:p w:rsidR="003025C1" w:rsidRDefault="00B52E9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69C" w:rsidRPr="0018569C">
          <w:rPr>
            <w:noProof/>
            <w:lang w:val="lt-LT"/>
          </w:rPr>
          <w:t>2</w:t>
        </w:r>
        <w:r>
          <w:fldChar w:fldCharType="end"/>
        </w:r>
      </w:p>
    </w:sdtContent>
  </w:sdt>
  <w:p w:rsidR="003025C1" w:rsidRDefault="00E20C8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237"/>
    <w:multiLevelType w:val="hybridMultilevel"/>
    <w:tmpl w:val="6A9E926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6B4E72"/>
    <w:multiLevelType w:val="hybridMultilevel"/>
    <w:tmpl w:val="1070F7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64B87"/>
    <w:multiLevelType w:val="multilevel"/>
    <w:tmpl w:val="D01E8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39"/>
    <w:rsid w:val="000D469F"/>
    <w:rsid w:val="001339A8"/>
    <w:rsid w:val="0018569C"/>
    <w:rsid w:val="00264D1A"/>
    <w:rsid w:val="0031383D"/>
    <w:rsid w:val="00390ED6"/>
    <w:rsid w:val="003F4EBE"/>
    <w:rsid w:val="00506454"/>
    <w:rsid w:val="0077563F"/>
    <w:rsid w:val="00862D39"/>
    <w:rsid w:val="00904B62"/>
    <w:rsid w:val="009A049D"/>
    <w:rsid w:val="00B03890"/>
    <w:rsid w:val="00B52E9B"/>
    <w:rsid w:val="00D313E6"/>
    <w:rsid w:val="00D82E22"/>
    <w:rsid w:val="00E20C82"/>
    <w:rsid w:val="00EC3522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153B"/>
  <w15:chartTrackingRefBased/>
  <w15:docId w15:val="{58804F9A-8688-4EA0-803A-3B64DDB4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2D3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2D3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62D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2D39"/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4EB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2825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Mazeikiu Savivaldybe</dc:creator>
  <cp:keywords/>
  <dc:description/>
  <cp:lastModifiedBy>BUHALTERIJA-PC</cp:lastModifiedBy>
  <cp:revision>6</cp:revision>
  <cp:lastPrinted>2020-03-30T08:43:00Z</cp:lastPrinted>
  <dcterms:created xsi:type="dcterms:W3CDTF">2020-06-17T06:10:00Z</dcterms:created>
  <dcterms:modified xsi:type="dcterms:W3CDTF">2020-06-19T09:48:00Z</dcterms:modified>
</cp:coreProperties>
</file>