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CB4F" w14:textId="77777777" w:rsidR="00CC67EA" w:rsidRDefault="00CC67EA" w:rsidP="00CC67EA">
      <w:pPr>
        <w:tabs>
          <w:tab w:val="left" w:pos="6804"/>
        </w:tabs>
        <w:ind w:left="5529"/>
      </w:pPr>
      <w:r>
        <w:t>Valstybinių ir savivaldybių švietimo</w:t>
      </w:r>
    </w:p>
    <w:p w14:paraId="18B585F2" w14:textId="77777777" w:rsidR="00CC67EA" w:rsidRDefault="00CC67EA" w:rsidP="00CC67EA">
      <w:pPr>
        <w:tabs>
          <w:tab w:val="left" w:pos="6804"/>
        </w:tabs>
        <w:ind w:left="5529"/>
      </w:pPr>
      <w:r>
        <w:t>įstaigų (išskyrus aukštąsias mokyklas)</w:t>
      </w:r>
    </w:p>
    <w:p w14:paraId="06E04C24" w14:textId="77777777" w:rsidR="00CC67EA" w:rsidRDefault="00CC67EA" w:rsidP="00CC67EA">
      <w:pPr>
        <w:tabs>
          <w:tab w:val="left" w:pos="6804"/>
        </w:tabs>
        <w:ind w:left="5529"/>
      </w:pPr>
      <w:r>
        <w:t>vadovų, jų pavaduotojų ugdymui, ugdymą</w:t>
      </w:r>
    </w:p>
    <w:p w14:paraId="65D5AF88" w14:textId="77777777" w:rsidR="00CC67EA" w:rsidRDefault="00CC67EA" w:rsidP="00CC67EA">
      <w:pPr>
        <w:tabs>
          <w:tab w:val="left" w:pos="6804"/>
        </w:tabs>
        <w:ind w:left="5529"/>
      </w:pPr>
      <w:r>
        <w:t>organizuojančių skyrių vedėjų veiklos</w:t>
      </w:r>
    </w:p>
    <w:p w14:paraId="51BBE5EC" w14:textId="77777777" w:rsidR="00CC67EA" w:rsidRDefault="00CC67EA" w:rsidP="00CC67EA">
      <w:pPr>
        <w:tabs>
          <w:tab w:val="left" w:pos="6804"/>
        </w:tabs>
        <w:ind w:left="5529"/>
        <w:rPr>
          <w:szCs w:val="24"/>
          <w:lang w:eastAsia="lt-LT"/>
        </w:rPr>
      </w:pPr>
      <w:r>
        <w:t>vertinimo nuostatų</w:t>
      </w:r>
    </w:p>
    <w:p w14:paraId="30706FB1" w14:textId="77777777" w:rsidR="00CC67EA" w:rsidRDefault="00CC67EA" w:rsidP="00CC67EA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14:paraId="6479B4C9" w14:textId="77777777" w:rsidR="00CC67EA" w:rsidRDefault="00CC67EA" w:rsidP="00CC67EA">
      <w:pPr>
        <w:tabs>
          <w:tab w:val="left" w:pos="6237"/>
          <w:tab w:val="right" w:pos="8306"/>
        </w:tabs>
        <w:rPr>
          <w:szCs w:val="24"/>
        </w:rPr>
      </w:pPr>
    </w:p>
    <w:p w14:paraId="2C197AE8" w14:textId="77777777" w:rsidR="00CC67EA" w:rsidRDefault="00CC67EA" w:rsidP="00CC67EA">
      <w:pPr>
        <w:tabs>
          <w:tab w:val="left" w:pos="6237"/>
          <w:tab w:val="right" w:pos="8306"/>
        </w:tabs>
        <w:rPr>
          <w:szCs w:val="24"/>
        </w:rPr>
      </w:pPr>
    </w:p>
    <w:p w14:paraId="688CE1BB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(Švietimo įstaigos (išskyrus aukštąją mokyklą) vadovo metų veiklos ataskaitos forma)</w:t>
      </w:r>
    </w:p>
    <w:p w14:paraId="7FBCBFC3" w14:textId="77777777" w:rsidR="00CC67EA" w:rsidRDefault="00CC67EA" w:rsidP="00CC67EA">
      <w:pPr>
        <w:jc w:val="center"/>
        <w:rPr>
          <w:b/>
          <w:szCs w:val="24"/>
          <w:u w:val="single"/>
          <w:lang w:eastAsia="lt-LT"/>
        </w:rPr>
      </w:pPr>
    </w:p>
    <w:p w14:paraId="07158D36" w14:textId="77777777" w:rsidR="00CC67EA" w:rsidRPr="001E6B6C" w:rsidRDefault="00CC67EA" w:rsidP="00CC67EA">
      <w:pPr>
        <w:jc w:val="center"/>
        <w:rPr>
          <w:b/>
          <w:szCs w:val="24"/>
          <w:u w:val="single"/>
          <w:lang w:eastAsia="lt-LT"/>
        </w:rPr>
      </w:pPr>
      <w:r w:rsidRPr="001E6B6C">
        <w:rPr>
          <w:b/>
          <w:szCs w:val="24"/>
          <w:u w:val="single"/>
          <w:lang w:eastAsia="lt-LT"/>
        </w:rPr>
        <w:t>MAŽEIKIŲ RAJONO ŠERKŠNĖNŲ MOKYKLA – DAUGIAFUNKCIS CENTRAS</w:t>
      </w:r>
    </w:p>
    <w:p w14:paraId="60D6FD59" w14:textId="77777777" w:rsidR="00CC67EA" w:rsidRDefault="00CC67EA" w:rsidP="00CC67EA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32C22A08" w14:textId="77777777" w:rsidR="00CC67EA" w:rsidRDefault="00CC67EA" w:rsidP="00CC67EA">
      <w:pPr>
        <w:tabs>
          <w:tab w:val="left" w:pos="14656"/>
        </w:tabs>
        <w:jc w:val="center"/>
        <w:rPr>
          <w:sz w:val="20"/>
          <w:lang w:eastAsia="lt-LT"/>
        </w:rPr>
      </w:pPr>
    </w:p>
    <w:p w14:paraId="5DD3418E" w14:textId="77777777" w:rsidR="00CC67EA" w:rsidRPr="004B27FF" w:rsidRDefault="00CC67EA" w:rsidP="00CC67EA">
      <w:pPr>
        <w:tabs>
          <w:tab w:val="left" w:pos="14656"/>
        </w:tabs>
        <w:jc w:val="center"/>
        <w:rPr>
          <w:b/>
          <w:bCs/>
          <w:szCs w:val="24"/>
          <w:u w:val="single"/>
          <w:lang w:eastAsia="lt-LT"/>
        </w:rPr>
      </w:pPr>
      <w:r w:rsidRPr="004B27FF">
        <w:rPr>
          <w:b/>
          <w:bCs/>
          <w:szCs w:val="24"/>
          <w:u w:val="single"/>
          <w:lang w:eastAsia="lt-LT"/>
        </w:rPr>
        <w:t>LINA ŠIMKIENĖ</w:t>
      </w:r>
    </w:p>
    <w:p w14:paraId="0C86DDD3" w14:textId="77777777" w:rsidR="00CC67EA" w:rsidRDefault="00CC67EA" w:rsidP="00CC67E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2CF89715" w14:textId="77777777" w:rsidR="00CC67EA" w:rsidRDefault="00CC67EA" w:rsidP="00CC67EA">
      <w:pPr>
        <w:jc w:val="center"/>
        <w:rPr>
          <w:sz w:val="20"/>
          <w:lang w:eastAsia="lt-LT"/>
        </w:rPr>
      </w:pPr>
    </w:p>
    <w:p w14:paraId="57C8D9A5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4F5260B0" w14:textId="77777777" w:rsidR="00CC67EA" w:rsidRDefault="00CC67EA" w:rsidP="00CC67EA">
      <w:pPr>
        <w:jc w:val="center"/>
        <w:rPr>
          <w:szCs w:val="24"/>
          <w:lang w:eastAsia="lt-LT"/>
        </w:rPr>
      </w:pPr>
    </w:p>
    <w:p w14:paraId="2654204C" w14:textId="77777777" w:rsidR="00CC67EA" w:rsidRDefault="00CC67EA" w:rsidP="00CC67EA">
      <w:pPr>
        <w:jc w:val="center"/>
        <w:rPr>
          <w:szCs w:val="24"/>
          <w:lang w:eastAsia="lt-LT"/>
        </w:rPr>
      </w:pPr>
      <w:r w:rsidRPr="001E6B6C">
        <w:rPr>
          <w:szCs w:val="24"/>
          <w:u w:val="single"/>
          <w:lang w:eastAsia="lt-LT"/>
        </w:rPr>
        <w:t>2022-01-19</w:t>
      </w:r>
      <w:r>
        <w:rPr>
          <w:szCs w:val="24"/>
          <w:lang w:eastAsia="lt-LT"/>
        </w:rPr>
        <w:t xml:space="preserve"> Nr. ________ </w:t>
      </w:r>
    </w:p>
    <w:p w14:paraId="0467CDB8" w14:textId="77777777" w:rsidR="00CC67EA" w:rsidRDefault="00CC67EA" w:rsidP="00CC67EA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1D4BB19C" w14:textId="77777777" w:rsidR="00CC67EA" w:rsidRDefault="00CC67EA" w:rsidP="00CC67EA">
      <w:pPr>
        <w:jc w:val="center"/>
        <w:rPr>
          <w:lang w:eastAsia="lt-LT"/>
        </w:rPr>
      </w:pPr>
    </w:p>
    <w:p w14:paraId="7BE97620" w14:textId="77777777" w:rsidR="00CC67EA" w:rsidRPr="004B27FF" w:rsidRDefault="00CC67EA" w:rsidP="00CC67EA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4B27FF">
        <w:rPr>
          <w:szCs w:val="24"/>
          <w:u w:val="single"/>
          <w:lang w:eastAsia="lt-LT"/>
        </w:rPr>
        <w:t>ŠERKŠNĖNAI</w:t>
      </w:r>
    </w:p>
    <w:p w14:paraId="46659C44" w14:textId="77777777" w:rsidR="00CC67EA" w:rsidRDefault="00CC67EA" w:rsidP="00CC67EA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4328B33F" w14:textId="77777777" w:rsidR="00CC67EA" w:rsidRDefault="00CC67EA" w:rsidP="00CC67EA">
      <w:pPr>
        <w:jc w:val="center"/>
        <w:rPr>
          <w:lang w:eastAsia="lt-LT"/>
        </w:rPr>
      </w:pPr>
    </w:p>
    <w:p w14:paraId="0B7149DD" w14:textId="77777777" w:rsidR="00CC67EA" w:rsidRDefault="00CC67EA" w:rsidP="00CC67EA">
      <w:pPr>
        <w:jc w:val="center"/>
        <w:rPr>
          <w:lang w:eastAsia="lt-LT"/>
        </w:rPr>
      </w:pPr>
    </w:p>
    <w:p w14:paraId="142B4BD3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C089B64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3E3EF1" w14:textId="77777777" w:rsidR="00CC67EA" w:rsidRDefault="00CC67EA" w:rsidP="00CC67EA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C67EA" w14:paraId="6C82D4EA" w14:textId="77777777" w:rsidTr="00CB07E4">
        <w:tc>
          <w:tcPr>
            <w:tcW w:w="9775" w:type="dxa"/>
          </w:tcPr>
          <w:p w14:paraId="5C0187CE" w14:textId="77777777" w:rsidR="00CC67EA" w:rsidRDefault="00CC67EA" w:rsidP="00CB07E4">
            <w:pPr>
              <w:jc w:val="center"/>
              <w:rPr>
                <w:sz w:val="20"/>
                <w:lang w:eastAsia="lt-LT"/>
              </w:rPr>
            </w:pPr>
          </w:p>
          <w:p w14:paraId="41C3C506" w14:textId="77777777" w:rsidR="00CC67EA" w:rsidRPr="00FA22DD" w:rsidRDefault="00CC67EA" w:rsidP="00CB07E4">
            <w:pPr>
              <w:tabs>
                <w:tab w:val="left" w:pos="431"/>
                <w:tab w:val="left" w:pos="627"/>
                <w:tab w:val="left" w:pos="822"/>
              </w:tabs>
              <w:jc w:val="both"/>
              <w:rPr>
                <w:szCs w:val="24"/>
              </w:rPr>
            </w:pPr>
            <w:r w:rsidRPr="001E6B6C">
              <w:rPr>
                <w:szCs w:val="24"/>
              </w:rPr>
              <w:t xml:space="preserve">          </w:t>
            </w:r>
            <w:r w:rsidRPr="00591718">
              <w:rPr>
                <w:szCs w:val="24"/>
              </w:rPr>
              <w:t xml:space="preserve">Mažeikių rajono Šerkšnėnų </w:t>
            </w:r>
            <w:r w:rsidRPr="00591718">
              <w:t xml:space="preserve">mokyklos–daugiafunkcio centro </w:t>
            </w:r>
            <w:r w:rsidRPr="00591718">
              <w:rPr>
                <w:szCs w:val="24"/>
              </w:rPr>
              <w:t xml:space="preserve">(toliau – įstaiga, Centras) </w:t>
            </w:r>
            <w:r w:rsidRPr="00591718">
              <w:t xml:space="preserve">2021 m. </w:t>
            </w:r>
            <w:r w:rsidRPr="00591718">
              <w:rPr>
                <w:bCs/>
              </w:rPr>
              <w:t xml:space="preserve">veiklos tikslas – teikti vaikams kokybišką ikimokyklinį, priešmokyklinį, pradinį ugdymą, sudaryti palankias sąlygas ugdyti vaikų su negalia sugebėjimą pasirūpinti savimi ir integruotis visuomenėje, organizuoti ir teikti socialinės priežiūros paslaugas. </w:t>
            </w:r>
            <w:r w:rsidRPr="00591718">
              <w:rPr>
                <w:szCs w:val="24"/>
              </w:rPr>
              <w:t>Planuodama veiklas įstaiga siekė atliepti Mažeikių rajono patvirtintus bei valstybės švietimo bei socialinių paslaugų teikimo sistemai formuojamus prioritetus.</w:t>
            </w:r>
          </w:p>
          <w:p w14:paraId="0E6A5332" w14:textId="77777777" w:rsidR="00CC67EA" w:rsidRPr="00591718" w:rsidRDefault="00CC67EA" w:rsidP="00CB07E4">
            <w:pPr>
              <w:spacing w:line="259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</w:t>
            </w:r>
            <w:r w:rsidRPr="00591718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1</w:t>
            </w:r>
            <w:r w:rsidRPr="00591718">
              <w:rPr>
                <w:szCs w:val="24"/>
                <w:lang w:eastAsia="lt-LT"/>
              </w:rPr>
              <w:t xml:space="preserve"> m. Centro veiklos sritys: </w:t>
            </w:r>
          </w:p>
          <w:p w14:paraId="20065ABD" w14:textId="77777777" w:rsidR="00CC67EA" w:rsidRPr="00591718" w:rsidRDefault="00CC67EA" w:rsidP="00CC67EA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szCs w:val="24"/>
                <w:lang w:eastAsia="lt-LT"/>
              </w:rPr>
            </w:pPr>
            <w:r w:rsidRPr="00591718">
              <w:rPr>
                <w:szCs w:val="24"/>
                <w:lang w:eastAsia="lt-LT"/>
              </w:rPr>
              <w:t>mišri ikimokyklinio ugdymo grupė;</w:t>
            </w:r>
          </w:p>
          <w:p w14:paraId="2ED3D9A1" w14:textId="77777777" w:rsidR="00CC67EA" w:rsidRPr="00591718" w:rsidRDefault="00CC67EA" w:rsidP="00CC67EA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szCs w:val="24"/>
                <w:lang w:eastAsia="lt-LT"/>
              </w:rPr>
            </w:pPr>
            <w:r w:rsidRPr="00591718">
              <w:rPr>
                <w:szCs w:val="24"/>
                <w:lang w:eastAsia="lt-LT"/>
              </w:rPr>
              <w:t>pradinė klasė įvairiapusių raidos sutrikimų turintiems vaikams;</w:t>
            </w:r>
          </w:p>
          <w:p w14:paraId="1050CE95" w14:textId="77777777" w:rsidR="00CC67EA" w:rsidRPr="00591718" w:rsidRDefault="00CC67EA" w:rsidP="00CC67EA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szCs w:val="24"/>
                <w:lang w:eastAsia="lt-LT"/>
              </w:rPr>
            </w:pPr>
            <w:r w:rsidRPr="00591718">
              <w:rPr>
                <w:szCs w:val="24"/>
                <w:lang w:eastAsia="lt-LT"/>
              </w:rPr>
              <w:t>vaikų dienos socialinė priežiūra;</w:t>
            </w:r>
          </w:p>
          <w:p w14:paraId="0711DC7C" w14:textId="77777777" w:rsidR="00CC67EA" w:rsidRPr="00FA22DD" w:rsidRDefault="00CC67EA" w:rsidP="00CC67EA">
            <w:pPr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szCs w:val="24"/>
                <w:lang w:eastAsia="lt-LT"/>
              </w:rPr>
            </w:pPr>
            <w:r w:rsidRPr="00591718">
              <w:rPr>
                <w:szCs w:val="24"/>
                <w:lang w:eastAsia="lt-LT"/>
              </w:rPr>
              <w:t>Mažeikių viešosios bibliotekos Šerkšnėnų filialas.</w:t>
            </w:r>
          </w:p>
          <w:p w14:paraId="534436EB" w14:textId="56050D12" w:rsidR="00CC67EA" w:rsidRPr="00E25FC9" w:rsidRDefault="00CC67EA" w:rsidP="00CB07E4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91718">
              <w:rPr>
                <w:rStyle w:val="fontstyle01"/>
                <w:rFonts w:ascii="Times New Roman" w:hAnsi="Times New Roman"/>
                <w:color w:val="auto"/>
              </w:rPr>
              <w:t xml:space="preserve">        Nuo 2021 m. sausi</w:t>
            </w:r>
            <w:bookmarkStart w:id="0" w:name="_GoBack"/>
            <w:bookmarkEnd w:id="0"/>
            <w:r w:rsidRPr="00591718">
              <w:rPr>
                <w:rStyle w:val="fontstyle01"/>
                <w:rFonts w:ascii="Times New Roman" w:hAnsi="Times New Roman"/>
                <w:color w:val="auto"/>
              </w:rPr>
              <w:t>o 2 d. suteikta akreditacija vaikų dienos socialinei priežiūrai teikti. Paslauga teikiama 21 neįgalia</w:t>
            </w:r>
            <w:r>
              <w:rPr>
                <w:rStyle w:val="fontstyle01"/>
                <w:rFonts w:ascii="Times New Roman" w:hAnsi="Times New Roman"/>
                <w:color w:val="auto"/>
              </w:rPr>
              <w:t>jam</w:t>
            </w:r>
            <w:r w:rsidRPr="00591718">
              <w:rPr>
                <w:rStyle w:val="fontstyle01"/>
                <w:rFonts w:ascii="Times New Roman" w:hAnsi="Times New Roman"/>
                <w:color w:val="auto"/>
              </w:rPr>
              <w:t xml:space="preserve"> vaikui gyvenančiam Mažeikių rajone. </w:t>
            </w:r>
            <w:r w:rsidRPr="00E25FC9">
              <w:rPr>
                <w:rStyle w:val="fontstyle01"/>
                <w:rFonts w:ascii="Times New Roman" w:hAnsi="Times New Roman"/>
                <w:color w:val="auto"/>
              </w:rPr>
              <w:t>Valstybės biudžeto lėšų suma skirta 2021 metams akredituotų vaikų dienos socialinės priežiūros paslaugų finansavimui – 7 200 Eur</w:t>
            </w:r>
            <w:r w:rsidR="001019BC" w:rsidRPr="00E25FC9">
              <w:rPr>
                <w:rStyle w:val="fontstyle01"/>
                <w:rFonts w:ascii="Times New Roman" w:hAnsi="Times New Roman"/>
                <w:color w:val="auto"/>
              </w:rPr>
              <w:t>.</w:t>
            </w:r>
            <w:r w:rsidR="00E25FC9" w:rsidRPr="00E25FC9">
              <w:rPr>
                <w:rStyle w:val="fontstyle01"/>
                <w:rFonts w:ascii="Times New Roman" w:hAnsi="Times New Roman"/>
                <w:color w:val="auto"/>
              </w:rPr>
              <w:t>,</w:t>
            </w:r>
            <w:r w:rsidR="001019BC" w:rsidRPr="00E25FC9">
              <w:rPr>
                <w:rStyle w:val="fontstyle01"/>
                <w:rFonts w:ascii="Times New Roman" w:hAnsi="Times New Roman"/>
                <w:color w:val="auto"/>
              </w:rPr>
              <w:t xml:space="preserve"> savivaldybės </w:t>
            </w:r>
            <w:r w:rsidR="00E25FC9" w:rsidRPr="00E25FC9">
              <w:rPr>
                <w:rStyle w:val="fontstyle01"/>
                <w:rFonts w:ascii="Times New Roman" w:hAnsi="Times New Roman"/>
                <w:color w:val="auto"/>
              </w:rPr>
              <w:t>–</w:t>
            </w:r>
            <w:r w:rsidR="001019BC" w:rsidRPr="00E25FC9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E25FC9" w:rsidRPr="00E25FC9">
              <w:rPr>
                <w:rStyle w:val="fontstyle01"/>
                <w:rFonts w:ascii="Times New Roman" w:hAnsi="Times New Roman"/>
                <w:color w:val="auto"/>
              </w:rPr>
              <w:t>3400 Eur.</w:t>
            </w:r>
          </w:p>
          <w:p w14:paraId="7AFBC636" w14:textId="77777777" w:rsidR="00CC67EA" w:rsidRPr="00591718" w:rsidRDefault="00CC67EA" w:rsidP="00CB07E4">
            <w:pPr>
              <w:jc w:val="both"/>
              <w:rPr>
                <w:szCs w:val="24"/>
              </w:rPr>
            </w:pPr>
            <w:r w:rsidRPr="00591718">
              <w:rPr>
                <w:rStyle w:val="fontstyle01"/>
                <w:rFonts w:ascii="Times New Roman" w:hAnsi="Times New Roman"/>
                <w:color w:val="auto"/>
              </w:rPr>
              <w:t xml:space="preserve">        Bendradarbiaujant su „Mažeikių autizmo asociacija Lietaus vaikai“ 2021 metais įgyvendintas projektas ir įrengtas Sensorinis kambarys Šerkšnėnų mokyklos – daugiafunkcio centro patalpose. Įgyvendintas „Socialinės reabilitacijos neįgaliesiems bendruomenėje 2021 m.“ projektas (buvau šio projekto vadovu). Projekto suma – 19 301 Eur. </w:t>
            </w:r>
            <w:r w:rsidRPr="00591718">
              <w:rPr>
                <w:szCs w:val="24"/>
              </w:rPr>
              <w:t xml:space="preserve">Įgyvendinti projektai leido užtikrinti kokybišką </w:t>
            </w:r>
            <w:r w:rsidRPr="00591718">
              <w:t>užimtumą vaikų dienos centre, ugdyti ir lavinti individualius vaikų gebėjimus muzikos ir dailės srityse, skatinti fizinį aktyvumą,</w:t>
            </w:r>
            <w:r>
              <w:t xml:space="preserve"> susipažinti ir išbandyti </w:t>
            </w:r>
            <w:r w:rsidRPr="00591718">
              <w:t>įvairi</w:t>
            </w:r>
            <w:r>
              <w:t>as</w:t>
            </w:r>
            <w:r w:rsidRPr="00591718">
              <w:t xml:space="preserve"> sporto šak</w:t>
            </w:r>
            <w:r>
              <w:t>as.</w:t>
            </w:r>
          </w:p>
          <w:p w14:paraId="27EFF496" w14:textId="77777777" w:rsidR="00CC67EA" w:rsidRPr="001E6B6C" w:rsidRDefault="00CC67EA" w:rsidP="00CB07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</w:t>
            </w:r>
            <w:r w:rsidRPr="001E6B6C">
              <w:rPr>
                <w:szCs w:val="24"/>
              </w:rPr>
              <w:t>Siekiant užtikrinti kokybišką vaikų laisvalaikį vasaros metu, bei įgalinti tėvus dirbti,</w:t>
            </w:r>
            <w:r>
              <w:rPr>
                <w:szCs w:val="24"/>
              </w:rPr>
              <w:t xml:space="preserve"> jau antrus metus iš eilės </w:t>
            </w:r>
            <w:r w:rsidRPr="001E6B6C">
              <w:rPr>
                <w:szCs w:val="24"/>
              </w:rPr>
              <w:t>birželio-rugpjūčio mėnesiais organizuotas vasaros užimtumas didelę ir vidutinę negalią turintiems vaikams.</w:t>
            </w:r>
            <w:r>
              <w:rPr>
                <w:szCs w:val="24"/>
              </w:rPr>
              <w:t xml:space="preserve"> Siekiant kuo sėkmingesnės neįgaliųjų vaikų integracijos, vaikų užimtumą planavo ir įgyvendino ne tik įstaigos darbuotojai, bet ir savanoriai – studentai bei  laisvieji mokytojai. </w:t>
            </w:r>
          </w:p>
          <w:p w14:paraId="3B86F8C8" w14:textId="77777777" w:rsidR="00CC67EA" w:rsidRDefault="00CC67EA" w:rsidP="00CB07E4">
            <w:pPr>
              <w:jc w:val="both"/>
              <w:rPr>
                <w:szCs w:val="24"/>
              </w:rPr>
            </w:pPr>
            <w:r>
              <w:rPr>
                <w:rStyle w:val="fontstyle01"/>
                <w:color w:val="auto"/>
              </w:rPr>
              <w:t xml:space="preserve">       </w:t>
            </w:r>
            <w:r w:rsidRPr="00D8382E">
              <w:rPr>
                <w:rStyle w:val="fontstyle01"/>
                <w:color w:val="auto"/>
              </w:rPr>
              <w:t>Nuo 2021 m. rugsėjo 1 d. veikia specialioji pradinio ugdymo klasė, įvairiapusių raidos sutrikimų turintiems vaikams</w:t>
            </w:r>
            <w:r>
              <w:rPr>
                <w:rStyle w:val="fontstyle01"/>
                <w:color w:val="auto"/>
              </w:rPr>
              <w:t xml:space="preserve">. Klasėje ugdomi vaikai turintys didelių specialiųjų ugdymosi poreikių, </w:t>
            </w:r>
            <w:r w:rsidRPr="001E6B6C">
              <w:rPr>
                <w:szCs w:val="24"/>
              </w:rPr>
              <w:t>didžiausi</w:t>
            </w:r>
            <w:r>
              <w:rPr>
                <w:szCs w:val="24"/>
              </w:rPr>
              <w:t>ą</w:t>
            </w:r>
            <w:r w:rsidRPr="001E6B6C">
              <w:rPr>
                <w:szCs w:val="24"/>
              </w:rPr>
              <w:t xml:space="preserve"> dėmes</w:t>
            </w:r>
            <w:r>
              <w:rPr>
                <w:szCs w:val="24"/>
              </w:rPr>
              <w:t>į</w:t>
            </w:r>
            <w:r w:rsidRPr="001E6B6C">
              <w:rPr>
                <w:szCs w:val="24"/>
              </w:rPr>
              <w:t xml:space="preserve"> skir</w:t>
            </w:r>
            <w:r>
              <w:rPr>
                <w:szCs w:val="24"/>
              </w:rPr>
              <w:t>iant</w:t>
            </w:r>
            <w:r w:rsidRPr="001E6B6C">
              <w:rPr>
                <w:szCs w:val="24"/>
              </w:rPr>
              <w:t xml:space="preserve"> asmeninei pažangai, atsižvelgia</w:t>
            </w:r>
            <w:r>
              <w:rPr>
                <w:szCs w:val="24"/>
              </w:rPr>
              <w:t>ma</w:t>
            </w:r>
            <w:r w:rsidRPr="001E6B6C">
              <w:rPr>
                <w:szCs w:val="24"/>
              </w:rPr>
              <w:t xml:space="preserve"> į kiekvieno mokinio galias ir ypatybes. Įstaigoje tobulinta mokinių asmeninės pažangos stebėjimo tvarka.</w:t>
            </w:r>
            <w:r>
              <w:rPr>
                <w:szCs w:val="24"/>
              </w:rPr>
              <w:t xml:space="preserve"> </w:t>
            </w:r>
            <w:r w:rsidRPr="001E6B6C">
              <w:rPr>
                <w:szCs w:val="24"/>
              </w:rPr>
              <w:t>Ugdymo proces</w:t>
            </w:r>
            <w:r>
              <w:rPr>
                <w:szCs w:val="24"/>
              </w:rPr>
              <w:t>e</w:t>
            </w:r>
            <w:r w:rsidRPr="001E6B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aktyviai </w:t>
            </w:r>
            <w:r w:rsidRPr="001E6B6C">
              <w:rPr>
                <w:szCs w:val="24"/>
              </w:rPr>
              <w:t>naudojamos IT technologijos</w:t>
            </w:r>
            <w:r>
              <w:rPr>
                <w:szCs w:val="24"/>
              </w:rPr>
              <w:t xml:space="preserve">: per praėjusius metus įsigyti </w:t>
            </w:r>
            <w:r w:rsidRPr="001019BC">
              <w:rPr>
                <w:szCs w:val="24"/>
              </w:rPr>
              <w:t xml:space="preserve">3 planšetiniai kompiuteriai, </w:t>
            </w:r>
            <w:r>
              <w:rPr>
                <w:szCs w:val="24"/>
              </w:rPr>
              <w:t>1 nešiojamas kompiuteris, 2 spausdintuvai (pradinio ugdymo klasei ir ikimokyklinio ugdymo grupei). U</w:t>
            </w:r>
            <w:r w:rsidRPr="001E6B6C">
              <w:rPr>
                <w:szCs w:val="24"/>
              </w:rPr>
              <w:t xml:space="preserve">gdymas tapo modernesnis, taip stiprinama </w:t>
            </w:r>
            <w:r>
              <w:rPr>
                <w:szCs w:val="24"/>
              </w:rPr>
              <w:t>vaikų</w:t>
            </w:r>
            <w:r w:rsidRPr="001E6B6C">
              <w:rPr>
                <w:szCs w:val="24"/>
              </w:rPr>
              <w:t xml:space="preserve"> motyvacija mokytis.</w:t>
            </w:r>
          </w:p>
          <w:p w14:paraId="4402E5C6" w14:textId="77777777" w:rsidR="00CC67EA" w:rsidRDefault="00CC67EA" w:rsidP="00CB07E4">
            <w:pPr>
              <w:jc w:val="both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fontstyle01"/>
                <w:rFonts w:ascii="Times New Roman" w:hAnsi="Times New Roman"/>
              </w:rPr>
              <w:t xml:space="preserve">       </w:t>
            </w:r>
            <w:r w:rsidRPr="00D8382E">
              <w:rPr>
                <w:rStyle w:val="fontstyle01"/>
                <w:color w:val="auto"/>
              </w:rPr>
              <w:t>Per 2021 m. pavyko pritraukti dirbti įstaigoje</w:t>
            </w:r>
            <w:r>
              <w:rPr>
                <w:rStyle w:val="fontstyle01"/>
                <w:color w:val="auto"/>
              </w:rPr>
              <w:t xml:space="preserve"> </w:t>
            </w:r>
            <w:r w:rsidRPr="00D8382E">
              <w:rPr>
                <w:rStyle w:val="fontstyle01"/>
                <w:color w:val="auto"/>
              </w:rPr>
              <w:t>švietimo pagalbos specialistus: psichologą, specialųjį pedagogą – logopedą, socialinį pedagogą.</w:t>
            </w:r>
            <w:r>
              <w:rPr>
                <w:rStyle w:val="fontstyle01"/>
                <w:color w:val="auto"/>
              </w:rPr>
              <w:t xml:space="preserve"> </w:t>
            </w:r>
            <w:r w:rsidRPr="00D63702">
              <w:rPr>
                <w:rStyle w:val="fontstyle01"/>
                <w:color w:val="auto"/>
              </w:rPr>
              <w:t>Sustiprinome pedagogų, švietimo pagalbos specialistų ir Vaiko gerovės komisijos bendradarbiavimą.</w:t>
            </w:r>
            <w:r>
              <w:rPr>
                <w:rStyle w:val="fontstyle01"/>
                <w:color w:val="auto"/>
              </w:rPr>
              <w:t xml:space="preserve"> 100 proc. ugdytinių yra teikiama švietimo pagalba. Specialistai teikia individualią bei grupinę pagalbą negalią turintiems vaikams bei jų šeimos nariams.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</w:p>
          <w:p w14:paraId="3E35C3F5" w14:textId="77777777" w:rsidR="00CC67EA" w:rsidRDefault="00CC67EA" w:rsidP="00CB07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Š</w:t>
            </w:r>
            <w:r>
              <w:t>vietimo pagalbos specialistai įstaigoje įgalino į i</w:t>
            </w:r>
            <w:r>
              <w:rPr>
                <w:szCs w:val="24"/>
              </w:rPr>
              <w:t>kimokyklinio ugdymo grupę nuo 2021 m. rugsėjo 1 d. priimti ir ugdyti 2 vaikus turinčius įvairiapusių raidos sutrikimų.</w:t>
            </w:r>
          </w:p>
          <w:p w14:paraId="2FAB5E7A" w14:textId="77777777" w:rsidR="00CC67EA" w:rsidRDefault="00CC67EA" w:rsidP="00CB07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1E6B6C">
              <w:rPr>
                <w:szCs w:val="24"/>
              </w:rPr>
              <w:t>Darbuotojai</w:t>
            </w:r>
            <w:r>
              <w:rPr>
                <w:szCs w:val="24"/>
              </w:rPr>
              <w:t xml:space="preserve"> labai aktyviai kėlė kvalifikaciją </w:t>
            </w:r>
            <w:r w:rsidRPr="001E6B6C">
              <w:rPr>
                <w:szCs w:val="24"/>
              </w:rPr>
              <w:t xml:space="preserve">seminaruose, ilgalaikėse kvalifikacijos kėlimo programose. </w:t>
            </w:r>
            <w:r w:rsidRPr="001E6B6C">
              <w:rPr>
                <w:szCs w:val="24"/>
                <w:lang w:eastAsia="lt-LT"/>
              </w:rPr>
              <w:t>Ypatingas dėmesys skirtas dienos centro darbuotojų kvalifikacijos tobulinimui: per 202</w:t>
            </w:r>
            <w:r>
              <w:rPr>
                <w:szCs w:val="24"/>
                <w:lang w:eastAsia="lt-LT"/>
              </w:rPr>
              <w:t>1</w:t>
            </w:r>
            <w:r w:rsidRPr="001E6B6C">
              <w:rPr>
                <w:szCs w:val="24"/>
                <w:lang w:eastAsia="lt-LT"/>
              </w:rPr>
              <w:t xml:space="preserve"> metus 100 proc. dienos centro darbuotojų kėlė kvalifikaciją </w:t>
            </w:r>
            <w:proofErr w:type="spellStart"/>
            <w:r w:rsidRPr="001E6B6C">
              <w:rPr>
                <w:szCs w:val="24"/>
                <w:lang w:eastAsia="lt-LT"/>
              </w:rPr>
              <w:t>autistiškų</w:t>
            </w:r>
            <w:proofErr w:type="spellEnd"/>
            <w:r w:rsidRPr="001E6B6C">
              <w:rPr>
                <w:szCs w:val="24"/>
                <w:lang w:eastAsia="lt-LT"/>
              </w:rPr>
              <w:t xml:space="preserve"> vaikų ugdymo srityje.</w:t>
            </w:r>
            <w:r>
              <w:rPr>
                <w:szCs w:val="24"/>
                <w:lang w:eastAsia="lt-LT"/>
              </w:rPr>
              <w:t xml:space="preserve"> 100 proc. mokytojų padėjėjų 2021 m. dalyvavo ilgalaikės kvalifikacijos tobulinimo programoje „Mokytojų padėjėjo mokymų programa“. Vienas pedagoginis darbuotojas persikvalifikavo, pagal trišalę sutartį baigė </w:t>
            </w:r>
            <w:r w:rsidRPr="009B5ACD">
              <w:rPr>
                <w:szCs w:val="24"/>
                <w:lang w:eastAsia="lt-LT"/>
              </w:rPr>
              <w:t>ŠU tęstinių studijų program</w:t>
            </w:r>
            <w:r>
              <w:rPr>
                <w:szCs w:val="24"/>
                <w:lang w:eastAsia="lt-LT"/>
              </w:rPr>
              <w:t>ą</w:t>
            </w:r>
            <w:r w:rsidRPr="009B5ACD">
              <w:rPr>
                <w:szCs w:val="24"/>
                <w:lang w:eastAsia="lt-LT"/>
              </w:rPr>
              <w:t xml:space="preserve"> „Ikimokyklinio ugdymo pedagogika ir priešmokyklinis ugdymo“.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C544B4E" w14:textId="77777777" w:rsidR="00CC67EA" w:rsidRDefault="00CC67EA" w:rsidP="00CB07E4">
            <w:pPr>
              <w:tabs>
                <w:tab w:val="left" w:pos="431"/>
                <w:tab w:val="left" w:pos="627"/>
                <w:tab w:val="left" w:pos="822"/>
              </w:tabs>
              <w:spacing w:line="259" w:lineRule="auto"/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 xml:space="preserve">        </w:t>
            </w:r>
            <w:r w:rsidRPr="00D8382E">
              <w:rPr>
                <w:rStyle w:val="fontstyle01"/>
                <w:color w:val="auto"/>
              </w:rPr>
              <w:t xml:space="preserve">Siekiant dalintis informacija apie neįgalių vaikų ugdymą 2021 m. rugsėjo 17 d. Mažeikių rajono pedagogams ir švietimo pagalbos specialistams projekto lėšomis, </w:t>
            </w:r>
            <w:proofErr w:type="spellStart"/>
            <w:r w:rsidRPr="00D8382E">
              <w:rPr>
                <w:rStyle w:val="fontstyle01"/>
                <w:color w:val="auto"/>
              </w:rPr>
              <w:t>Šerkšnėnuose</w:t>
            </w:r>
            <w:proofErr w:type="spellEnd"/>
            <w:r w:rsidRPr="00D8382E">
              <w:rPr>
                <w:rStyle w:val="fontstyle01"/>
                <w:color w:val="auto"/>
              </w:rPr>
              <w:t xml:space="preserve"> surengti praktiniai mokymai „Mokinių, turinčių specialiųjų ugdymosi poreikių, sensorinis ugdymas“. Dalyvavo 50 Mažeikių rajono švietimo įstaigų atstovų.</w:t>
            </w:r>
          </w:p>
          <w:p w14:paraId="28D9D923" w14:textId="77777777" w:rsidR="00CC67EA" w:rsidRPr="004F7F6C" w:rsidRDefault="00CC67EA" w:rsidP="00CB07E4">
            <w:pPr>
              <w:tabs>
                <w:tab w:val="left" w:pos="431"/>
                <w:tab w:val="left" w:pos="627"/>
                <w:tab w:val="left" w:pos="822"/>
              </w:tabs>
              <w:spacing w:line="259" w:lineRule="auto"/>
              <w:jc w:val="both"/>
              <w:rPr>
                <w:szCs w:val="24"/>
                <w:lang w:val="en-US" w:eastAsia="lt-LT"/>
              </w:rPr>
            </w:pPr>
            <w:r>
              <w:rPr>
                <w:color w:val="000000"/>
                <w:shd w:val="clear" w:color="auto" w:fill="FFFFFF"/>
              </w:rPr>
              <w:t xml:space="preserve">       Skatinant bendradarbiavimą tarp įstaigos darbuotojų ir ugdytinių tėvų, Mažeikių rajono savivaldybės aplinkos apsaugos rėmimo specialiosios programos lėšomis surengta pažintinė – edukacinė išvyka bendruomenei. Taip suteikta galimybė neformalioje aplinkoje pabendrauti negalią turinčių vaikų šeimoms tarpusavyje bei su darbuotojais ugdančiais ir prižiūrinčiais jų vaikus. Vaikams – galimybė pažinti ir mokytis saugoti gamtą.</w:t>
            </w:r>
          </w:p>
          <w:p w14:paraId="486BD979" w14:textId="77777777" w:rsidR="00CC67EA" w:rsidRPr="00D63702" w:rsidRDefault="00CC67EA" w:rsidP="00CB07E4">
            <w:pPr>
              <w:tabs>
                <w:tab w:val="left" w:pos="431"/>
                <w:tab w:val="left" w:pos="627"/>
                <w:tab w:val="left" w:pos="822"/>
              </w:tabs>
              <w:spacing w:line="259" w:lineRule="auto"/>
              <w:jc w:val="both"/>
              <w:rPr>
                <w:rFonts w:ascii="TimesNewRomanPSMT" w:hAnsi="TimesNewRomanPSMT"/>
                <w:szCs w:val="24"/>
              </w:rPr>
            </w:pPr>
            <w:r>
              <w:rPr>
                <w:rStyle w:val="fontstyle01"/>
                <w:color w:val="auto"/>
              </w:rPr>
              <w:t xml:space="preserve">       Kaip ir kasmet įstaigoje atlikta lauko žaidimo aikštelių patikra, pašalinti trūkumai. </w:t>
            </w:r>
            <w:r w:rsidRPr="004B27FF">
              <w:rPr>
                <w:rStyle w:val="fontstyle01"/>
                <w:color w:val="auto"/>
              </w:rPr>
              <w:t xml:space="preserve">Edukacinė ir kita įstaigos </w:t>
            </w:r>
            <w:r w:rsidRPr="008A63C2">
              <w:rPr>
                <w:rStyle w:val="fontstyle01"/>
                <w:color w:val="auto"/>
              </w:rPr>
              <w:t xml:space="preserve">aplinka nuolat </w:t>
            </w:r>
            <w:r w:rsidRPr="004B27FF">
              <w:rPr>
                <w:rStyle w:val="fontstyle01"/>
                <w:color w:val="auto"/>
              </w:rPr>
              <w:t>turtinama naudojant ugdymo, savivaldybės</w:t>
            </w:r>
            <w:r>
              <w:rPr>
                <w:rStyle w:val="fontstyle01"/>
                <w:color w:val="auto"/>
              </w:rPr>
              <w:t>, valstybės</w:t>
            </w:r>
            <w:r w:rsidRPr="004B27FF">
              <w:rPr>
                <w:rStyle w:val="fontstyle01"/>
                <w:color w:val="auto"/>
              </w:rPr>
              <w:t xml:space="preserve"> biudžeto, paramos lėš</w:t>
            </w:r>
            <w:r>
              <w:rPr>
                <w:rStyle w:val="fontstyle01"/>
                <w:color w:val="auto"/>
              </w:rPr>
              <w:t xml:space="preserve">as. </w:t>
            </w:r>
            <w:r w:rsidRPr="008A63C2">
              <w:rPr>
                <w:rStyle w:val="fontstyle01"/>
                <w:color w:val="auto"/>
              </w:rPr>
              <w:t xml:space="preserve">Siekiama, jog aplinka atlieptų negalią turinčių vaikų pažinimo, kasdienio gyvenimo įgūdžių ugdymo poreikius. </w:t>
            </w:r>
          </w:p>
        </w:tc>
      </w:tr>
    </w:tbl>
    <w:p w14:paraId="722F0CAA" w14:textId="3F070CAA" w:rsidR="00CC67EA" w:rsidRDefault="00CC67EA" w:rsidP="00CC67EA">
      <w:pPr>
        <w:jc w:val="center"/>
        <w:rPr>
          <w:b/>
          <w:lang w:eastAsia="lt-LT"/>
        </w:rPr>
      </w:pPr>
      <w:r>
        <w:rPr>
          <w:b/>
          <w:lang w:eastAsia="lt-LT"/>
        </w:rPr>
        <w:lastRenderedPageBreak/>
        <w:t xml:space="preserve">     </w:t>
      </w:r>
    </w:p>
    <w:p w14:paraId="1205D91C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0566CAB0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537A684D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1A002BD0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139D9C3D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207F8330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56D896A9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4E18C383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27114492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5C804F8F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4178F578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14:paraId="586DD23C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0827393E" w14:textId="77777777" w:rsidR="00CC67EA" w:rsidRDefault="00CC67EA" w:rsidP="00CC67EA">
      <w:pPr>
        <w:jc w:val="center"/>
        <w:rPr>
          <w:lang w:eastAsia="lt-LT"/>
        </w:rPr>
      </w:pPr>
    </w:p>
    <w:p w14:paraId="63CBB326" w14:textId="77777777" w:rsidR="00CC67EA" w:rsidRDefault="00CC67EA" w:rsidP="00CC67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3119"/>
        <w:gridCol w:w="2410"/>
      </w:tblGrid>
      <w:tr w:rsidR="00CC67EA" w14:paraId="1336F1A3" w14:textId="77777777" w:rsidTr="00CB07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986A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EBA7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5B01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2095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C67EA" w14:paraId="60217872" w14:textId="77777777" w:rsidTr="00CB07E4">
        <w:trPr>
          <w:trHeight w:val="624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0B748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Pr="005647BA">
              <w:rPr>
                <w:szCs w:val="24"/>
                <w:lang w:eastAsia="lt-LT"/>
              </w:rPr>
              <w:t xml:space="preserve"> Užtikrinti kokybišką Centro administravimą ir veiklos efektyvinimą.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06B" w14:textId="77777777" w:rsidR="00CC67EA" w:rsidRPr="001E6B6C" w:rsidRDefault="00CC67EA" w:rsidP="00CB07E4">
            <w:pPr>
              <w:spacing w:line="259" w:lineRule="auto"/>
              <w:rPr>
                <w:szCs w:val="24"/>
                <w:lang w:eastAsia="lt-LT"/>
              </w:rPr>
            </w:pPr>
            <w:r w:rsidRPr="001E6B6C">
              <w:rPr>
                <w:szCs w:val="24"/>
                <w:lang w:eastAsia="lt-LT"/>
              </w:rPr>
              <w:t>Parengti Centro veiklą reglamentuojančius dokumentus.</w:t>
            </w:r>
          </w:p>
          <w:p w14:paraId="7ABC8BD9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216" w14:textId="77777777" w:rsidR="00CC67EA" w:rsidRPr="000F4D19" w:rsidRDefault="00CC67EA" w:rsidP="00CC67E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Cs w:val="24"/>
                <w:lang w:eastAsia="lt-LT"/>
              </w:rPr>
            </w:pPr>
            <w:r w:rsidRPr="000F4D19">
              <w:rPr>
                <w:szCs w:val="24"/>
                <w:lang w:eastAsia="lt-LT"/>
              </w:rPr>
              <w:t>Parengtas strateginis planas 2021-2024 metams (per I-II 2021 m. pusmetį).</w:t>
            </w:r>
          </w:p>
          <w:p w14:paraId="01B2E262" w14:textId="77777777" w:rsidR="00CC67EA" w:rsidRDefault="00CC67EA" w:rsidP="00CC67E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Cs w:val="24"/>
                <w:lang w:eastAsia="lt-LT"/>
              </w:rPr>
            </w:pPr>
            <w:r w:rsidRPr="000F4D19">
              <w:rPr>
                <w:szCs w:val="24"/>
                <w:lang w:eastAsia="lt-LT"/>
              </w:rPr>
              <w:t>Parengtas dokumentų paketas siekiant įgyvendinti LR Socialinės apsaugos ir darbo ministro 2020 m. liepos 10 d. įsakymu Nr. A1-658“ (per I ketvirtį).</w:t>
            </w:r>
          </w:p>
          <w:p w14:paraId="46A37BA7" w14:textId="77777777" w:rsidR="00CC67EA" w:rsidRPr="00032D1E" w:rsidRDefault="00CC67EA" w:rsidP="00CC67E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Cs w:val="24"/>
                <w:lang w:eastAsia="lt-LT"/>
              </w:rPr>
            </w:pPr>
            <w:r w:rsidRPr="00032D1E">
              <w:rPr>
                <w:szCs w:val="24"/>
                <w:lang w:eastAsia="lt-LT"/>
              </w:rPr>
              <w:t>Sukurta nauja elektroninė pašto dėžutė, siekiant užtikrinti duomenų apsaugos reikalavimus.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9C67" w14:textId="77777777" w:rsidR="00CC67EA" w:rsidRDefault="00CC67EA" w:rsidP="00CC67E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1217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m. liepos 7 d. patvirtintas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21217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staigos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21217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trateginis planas 2021-2023 metams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63BC0A9" w14:textId="77777777" w:rsidR="00CC67EA" w:rsidRPr="00E5463C" w:rsidRDefault="00CC67EA" w:rsidP="00CC67E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Per 2021 m. I ketvirtį parengtos ir patvirtintos tvarkos ir kiti reikalingi dokumentai, leidžiantys užtikrinti tinkamą </w:t>
            </w:r>
            <w:r w:rsidRPr="00E546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Akredituotos vaikų dienos socialinės priežiūros teiki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mą.</w:t>
            </w:r>
          </w:p>
          <w:p w14:paraId="3D5AD170" w14:textId="77777777" w:rsidR="00CC67EA" w:rsidRPr="00212170" w:rsidRDefault="00CC67EA" w:rsidP="00CC67E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546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Naujas el.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46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pašto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dėžutė pradėta naudoti įstaigos viduje.</w:t>
            </w:r>
          </w:p>
        </w:tc>
      </w:tr>
      <w:tr w:rsidR="00CC67EA" w14:paraId="672FDD22" w14:textId="77777777" w:rsidTr="00CB07E4">
        <w:trPr>
          <w:trHeight w:val="13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A78B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28C" w14:textId="77777777" w:rsidR="00CC67EA" w:rsidRPr="001E6B6C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t>Užtikrinti efektyvų materialinių ir finansinių išteklių valdymas.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2DD" w14:textId="77777777" w:rsidR="00CC67E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t>2021 m. Centrui skirtos lėšos naudojamos efektyviai, be įsiskolinimų, įvykdyti finansiniai įsipareigojimai.</w:t>
            </w:r>
          </w:p>
          <w:p w14:paraId="7F598F21" w14:textId="77777777" w:rsidR="00CC67EA" w:rsidRPr="000F4D19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E3B2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Gauti asignavimai panaudoti tinkamai, racionaliai, efektyviai. Įstaiga įsiskolinimų neturi. Sutaupytos lėšos perkeltos, panaudotos lauko erdvių atnaujinimui.</w:t>
            </w:r>
          </w:p>
        </w:tc>
      </w:tr>
      <w:tr w:rsidR="00CC67EA" w14:paraId="051179DA" w14:textId="77777777" w:rsidTr="00CB07E4">
        <w:trPr>
          <w:trHeight w:val="60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768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364" w14:textId="77777777" w:rsidR="00CC67EA" w:rsidRPr="005647B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t>Užtikrinti dienos centro paslaugos prieinamumą.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F86" w14:textId="77777777" w:rsidR="00CC67EA" w:rsidRPr="001019BC" w:rsidRDefault="00CC67EA" w:rsidP="00CB07E4">
            <w:pPr>
              <w:rPr>
                <w:szCs w:val="24"/>
                <w:lang w:eastAsia="lt-LT"/>
              </w:rPr>
            </w:pPr>
            <w:r w:rsidRPr="001019BC">
              <w:rPr>
                <w:szCs w:val="24"/>
                <w:lang w:eastAsia="lt-LT"/>
              </w:rPr>
              <w:t>Dienos centro paslauga teikiama ne mažiau 15 autizmo spektro sutrikimą turinčių vaikų, sunkią ir vidutinę negalią turinčių vaikų.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C9D" w14:textId="77777777" w:rsidR="00CC67EA" w:rsidRPr="001019BC" w:rsidRDefault="00CC67EA" w:rsidP="00CB07E4">
            <w:pPr>
              <w:rPr>
                <w:szCs w:val="24"/>
                <w:lang w:eastAsia="lt-LT"/>
              </w:rPr>
            </w:pPr>
            <w:r w:rsidRPr="001019BC">
              <w:rPr>
                <w:szCs w:val="24"/>
                <w:lang w:eastAsia="lt-LT"/>
              </w:rPr>
              <w:t>Vaikų dienos socialinės priežiūros paslauga naudojasi 21 sunkią ir vidutinę negalią turintis vaikas.</w:t>
            </w:r>
          </w:p>
        </w:tc>
      </w:tr>
      <w:tr w:rsidR="00CC67EA" w14:paraId="38964EEE" w14:textId="77777777" w:rsidTr="00CB07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71F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Pr="005647BA">
              <w:rPr>
                <w:szCs w:val="24"/>
                <w:lang w:eastAsia="lt-LT"/>
              </w:rPr>
              <w:t xml:space="preserve"> Kurti visapusišką vaiko ugdymą skatinančią aplinką, siekiant </w:t>
            </w:r>
            <w:r w:rsidRPr="005647BA">
              <w:rPr>
                <w:szCs w:val="24"/>
                <w:lang w:eastAsia="lt-LT"/>
              </w:rPr>
              <w:lastRenderedPageBreak/>
              <w:t>individualios vaiko pažangos.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935" w14:textId="77777777" w:rsidR="00CC67E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lastRenderedPageBreak/>
              <w:t xml:space="preserve">Ugdymosi aplinkos praturtinimas priemonėmis, skatinančiomis </w:t>
            </w:r>
            <w:r w:rsidRPr="005647BA">
              <w:rPr>
                <w:szCs w:val="24"/>
                <w:lang w:eastAsia="lt-LT"/>
              </w:rPr>
              <w:lastRenderedPageBreak/>
              <w:t>individualią pažangą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1E3" w14:textId="77777777" w:rsidR="00CC67E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lastRenderedPageBreak/>
              <w:t>Lauko erdvių pritaikymas autizmo spektro sutrikimą turintiems vaikams. Įrengta tyrinėjimų, gamtos pažinimo, eksperimentavimų lauko erdvė.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749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erdvė pildoma naujomis priemonėmis: vaikų žaidimo nameliai, lauko virtuvė, basakojų takas.</w:t>
            </w:r>
          </w:p>
          <w:p w14:paraId="51E5853E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Atliktas ikimokyklinės ugdymo grupės remontas.</w:t>
            </w:r>
          </w:p>
          <w:p w14:paraId="6D3580AD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Pažinimo ir kasdienio gyvenimo įgūdžių ugdymui projekto lėšomis įsigytas šiltnamis, pakeliamos lysvės, triušių namelis, kuriame gyvena 2 triušiai.</w:t>
            </w:r>
          </w:p>
        </w:tc>
      </w:tr>
      <w:tr w:rsidR="00CC67EA" w14:paraId="70AFC354" w14:textId="77777777" w:rsidTr="00CB07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D175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 w:rsidRPr="005647BA">
              <w:rPr>
                <w:szCs w:val="24"/>
                <w:lang w:eastAsia="lt-LT"/>
              </w:rPr>
              <w:t xml:space="preserve"> Kurti besimokančią organizaciją, sudarant sąlygas profesiniam tobulėjimui.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CE8" w14:textId="77777777" w:rsidR="00CC67E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t>Kelti darbuotojų kompetenciją dirbant su vaikais turinčiais didelių specialiųjų poreikių</w:t>
            </w:r>
            <w:r w:rsidRPr="005647BA">
              <w:rPr>
                <w:szCs w:val="24"/>
                <w:lang w:val="en-US"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D3C" w14:textId="77777777" w:rsidR="00CC67EA" w:rsidRDefault="00CC67EA" w:rsidP="00CB07E4">
            <w:pPr>
              <w:rPr>
                <w:szCs w:val="24"/>
                <w:lang w:eastAsia="lt-LT"/>
              </w:rPr>
            </w:pPr>
            <w:r w:rsidRPr="005647BA">
              <w:rPr>
                <w:szCs w:val="24"/>
                <w:lang w:eastAsia="lt-LT"/>
              </w:rPr>
              <w:t>80 proc. dienos centro ir mokyklos darbuotojų kėlė profesinę kvalifikaciją dalyvaudami mokymuose.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F2D" w14:textId="77777777" w:rsidR="00CC67EA" w:rsidRPr="001319C0" w:rsidRDefault="00CC67EA" w:rsidP="00CB07E4">
            <w:pPr>
              <w:rPr>
                <w:szCs w:val="24"/>
                <w:lang w:eastAsia="lt-LT"/>
              </w:rPr>
            </w:pPr>
            <w:r w:rsidRPr="001319C0">
              <w:rPr>
                <w:szCs w:val="24"/>
                <w:lang w:eastAsia="lt-LT"/>
              </w:rPr>
              <w:t>100 proc. pradinės klasės, ikimokyklinės grupės, dienos centro darbuotojų kėlė kvalifikaciją ilgalaikėse kvalifikacijos kėlimo programose.</w:t>
            </w:r>
          </w:p>
          <w:p w14:paraId="7A963D04" w14:textId="77777777" w:rsidR="00CC67EA" w:rsidRPr="001319C0" w:rsidRDefault="00CC67EA" w:rsidP="00CB07E4">
            <w:pPr>
              <w:rPr>
                <w:szCs w:val="24"/>
                <w:lang w:eastAsia="lt-LT"/>
              </w:rPr>
            </w:pPr>
            <w:r w:rsidRPr="001319C0">
              <w:rPr>
                <w:szCs w:val="24"/>
                <w:lang w:eastAsia="lt-LT"/>
              </w:rPr>
              <w:t>1 pedagoginis darbuotojas baigė tęstinių studijų programą.</w:t>
            </w:r>
          </w:p>
        </w:tc>
      </w:tr>
      <w:tr w:rsidR="00CC67EA" w14:paraId="4820F4A3" w14:textId="77777777" w:rsidTr="00CB07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578B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3DE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A94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E37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  <w:tr w:rsidR="00CC67EA" w14:paraId="059420E9" w14:textId="77777777" w:rsidTr="00CB07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F731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F4D0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7328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3B8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</w:tbl>
    <w:p w14:paraId="1EBF3B6D" w14:textId="77777777" w:rsidR="00CC67EA" w:rsidRDefault="00CC67EA" w:rsidP="00CC67EA">
      <w:pPr>
        <w:jc w:val="center"/>
        <w:rPr>
          <w:lang w:eastAsia="lt-LT"/>
        </w:rPr>
      </w:pPr>
    </w:p>
    <w:p w14:paraId="29578197" w14:textId="77777777" w:rsidR="00CC67EA" w:rsidRDefault="00CC67EA" w:rsidP="00CC67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C67EA" w14:paraId="793635B8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227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62E9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C67EA" w14:paraId="5C1D4575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313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3DD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</w:p>
        </w:tc>
      </w:tr>
      <w:tr w:rsidR="00CC67EA" w14:paraId="167C5D12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0FA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11A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</w:p>
        </w:tc>
      </w:tr>
      <w:tr w:rsidR="00CC67EA" w14:paraId="1124EE73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139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EB4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</w:p>
        </w:tc>
      </w:tr>
      <w:tr w:rsidR="00CC67EA" w14:paraId="5C06EDF9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67F3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BA1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</w:p>
        </w:tc>
      </w:tr>
      <w:tr w:rsidR="00CC67EA" w14:paraId="1550D6D1" w14:textId="77777777" w:rsidTr="00CB07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52C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90D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4DC127" w14:textId="77777777" w:rsidR="00CC67EA" w:rsidRDefault="00CC67EA" w:rsidP="00CC67EA"/>
    <w:p w14:paraId="16F7DBF9" w14:textId="77777777" w:rsidR="00CC67EA" w:rsidRDefault="00CC67EA" w:rsidP="00CC67EA"/>
    <w:p w14:paraId="3DBE9B07" w14:textId="77777777" w:rsidR="00CC67EA" w:rsidRDefault="00CC67EA" w:rsidP="00CC67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544E1E87" w14:textId="77777777" w:rsidR="00CC67EA" w:rsidRDefault="00CC67EA" w:rsidP="00CC67EA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C67EA" w14:paraId="3F4348AC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09B8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A82B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CC67EA" w14:paraId="56A93EB8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A2A" w14:textId="77777777" w:rsidR="00CC67EA" w:rsidRPr="00AD3FD7" w:rsidRDefault="00CC67EA" w:rsidP="00CB07E4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3.1. Nuo 2021-06-08 padidintas akredituotas socialinės priežiūros vaikų skaičius.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244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skaičius didinamas nuo 15 iki 21. Daugiau neįgalius vaikus auginančių šeimų gali naudotis paslauga. </w:t>
            </w:r>
          </w:p>
          <w:p w14:paraId="2306EFB5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Sukurta papildoma darbo vieta.</w:t>
            </w:r>
          </w:p>
          <w:p w14:paraId="5C26C6E6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Finansavimas priklauso nuo vaikų skaičiaus įstaigoje.</w:t>
            </w:r>
          </w:p>
        </w:tc>
      </w:tr>
      <w:tr w:rsidR="00CC67EA" w14:paraId="547B20D5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F887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Pr="00D8382E">
              <w:rPr>
                <w:rStyle w:val="fontstyle01"/>
                <w:color w:val="auto"/>
              </w:rPr>
              <w:t xml:space="preserve"> </w:t>
            </w:r>
            <w:r w:rsidRPr="00B73268">
              <w:rPr>
                <w:rStyle w:val="fontstyle01"/>
                <w:color w:val="auto"/>
                <w:sz w:val="22"/>
                <w:szCs w:val="22"/>
              </w:rPr>
              <w:t>Surengti praktiniai mokymai</w:t>
            </w:r>
            <w:r>
              <w:rPr>
                <w:rStyle w:val="fontstyle01"/>
                <w:color w:val="auto"/>
                <w:sz w:val="22"/>
                <w:szCs w:val="22"/>
              </w:rPr>
              <w:t xml:space="preserve"> rajono pedagogams ir švietimo pagalbos specialistams</w:t>
            </w:r>
            <w:r w:rsidRPr="00B73268">
              <w:rPr>
                <w:rStyle w:val="fontstyle01"/>
                <w:color w:val="auto"/>
                <w:sz w:val="22"/>
                <w:szCs w:val="22"/>
              </w:rPr>
              <w:t xml:space="preserve"> „Mokinių, turinčių specialiųjų ugdymosi poreikių, sensorinis ugdymas“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B29" w14:textId="77777777" w:rsidR="00CC67EA" w:rsidRPr="007D2D96" w:rsidRDefault="00CC67EA" w:rsidP="00CB07E4">
            <w:pPr>
              <w:rPr>
                <w:sz w:val="22"/>
                <w:szCs w:val="22"/>
                <w:lang w:eastAsia="lt-LT"/>
              </w:rPr>
            </w:pPr>
            <w:r w:rsidRPr="007D2D96">
              <w:rPr>
                <w:sz w:val="22"/>
                <w:szCs w:val="22"/>
                <w:lang w:eastAsia="lt-LT"/>
              </w:rPr>
              <w:t>Informacijos apie įstaigos veiklą sklaida.</w:t>
            </w:r>
          </w:p>
          <w:p w14:paraId="1F928EC0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 w:rsidRPr="007D2D96">
              <w:rPr>
                <w:sz w:val="22"/>
                <w:szCs w:val="22"/>
                <w:lang w:eastAsia="lt-LT"/>
              </w:rPr>
              <w:t>Dalijimasis gerąja patirtimi.</w:t>
            </w:r>
          </w:p>
        </w:tc>
      </w:tr>
      <w:tr w:rsidR="00CC67EA" w14:paraId="6C557761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775B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7B8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</w:p>
        </w:tc>
      </w:tr>
      <w:tr w:rsidR="00CC67EA" w14:paraId="056AC8F4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6C4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0DC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</w:p>
        </w:tc>
      </w:tr>
      <w:tr w:rsidR="00CC67EA" w14:paraId="50D06A63" w14:textId="77777777" w:rsidTr="00CB07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E406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A8A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668E3207" w14:textId="77777777" w:rsidR="00CC67EA" w:rsidRDefault="00CC67EA" w:rsidP="00CC67EA"/>
    <w:p w14:paraId="78221D1E" w14:textId="77777777" w:rsidR="00CC67EA" w:rsidRDefault="00CC67EA" w:rsidP="00CC67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C67EA" w14:paraId="317185D4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FB4A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153C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5FFD" w14:textId="77777777" w:rsidR="00CC67EA" w:rsidRDefault="00CC67EA" w:rsidP="00CB07E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216F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C67EA" w14:paraId="2501D7CE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C12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85F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BD6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2A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  <w:tr w:rsidR="00CC67EA" w14:paraId="0BA0FA03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C19E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4B0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90F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051E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  <w:tr w:rsidR="00CC67EA" w14:paraId="3137E993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FBB7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EEA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322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6F3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  <w:tr w:rsidR="00CC67EA" w14:paraId="74CF5771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950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4E4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F13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321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  <w:tr w:rsidR="00CC67EA" w14:paraId="23177139" w14:textId="77777777" w:rsidTr="00CB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89F1" w14:textId="77777777" w:rsidR="00CC67EA" w:rsidRDefault="00CC67EA" w:rsidP="00CB07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B367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2985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A882" w14:textId="77777777" w:rsidR="00CC67EA" w:rsidRDefault="00CC67EA" w:rsidP="00CB07E4">
            <w:pPr>
              <w:rPr>
                <w:szCs w:val="24"/>
                <w:lang w:eastAsia="lt-LT"/>
              </w:rPr>
            </w:pPr>
          </w:p>
        </w:tc>
      </w:tr>
    </w:tbl>
    <w:p w14:paraId="555F640F" w14:textId="77777777" w:rsidR="00CC67EA" w:rsidRDefault="00CC67EA" w:rsidP="00CC67EA">
      <w:pPr>
        <w:jc w:val="center"/>
        <w:rPr>
          <w:sz w:val="22"/>
          <w:szCs w:val="22"/>
          <w:lang w:eastAsia="lt-LT"/>
        </w:rPr>
      </w:pPr>
    </w:p>
    <w:p w14:paraId="478E70CF" w14:textId="77777777" w:rsidR="00CC67EA" w:rsidRDefault="00CC67EA" w:rsidP="00CC67EA">
      <w:pPr>
        <w:jc w:val="center"/>
        <w:rPr>
          <w:b/>
        </w:rPr>
      </w:pPr>
      <w:r>
        <w:rPr>
          <w:b/>
        </w:rPr>
        <w:t>III SKYRIUS</w:t>
      </w:r>
    </w:p>
    <w:p w14:paraId="3E8A9B7A" w14:textId="77777777" w:rsidR="00CC67EA" w:rsidRDefault="00CC67EA" w:rsidP="00CC67EA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667B6ED6" w14:textId="77777777" w:rsidR="00CC67EA" w:rsidRDefault="00CC67EA" w:rsidP="00CC67EA">
      <w:pPr>
        <w:jc w:val="center"/>
        <w:rPr>
          <w:sz w:val="22"/>
          <w:szCs w:val="22"/>
        </w:rPr>
      </w:pPr>
    </w:p>
    <w:p w14:paraId="2857E794" w14:textId="77777777" w:rsidR="00CC67EA" w:rsidRDefault="00CC67EA" w:rsidP="00CC67EA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4F5BD874" w14:textId="77777777" w:rsidR="00CC67EA" w:rsidRDefault="00CC67EA" w:rsidP="00CC67EA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CC67EA" w14:paraId="6506FEBD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C31E" w14:textId="77777777" w:rsidR="00CC67EA" w:rsidRDefault="00CC67EA" w:rsidP="00CB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1BBB" w14:textId="77777777" w:rsidR="00CC67EA" w:rsidRDefault="00CC67EA" w:rsidP="00CB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7339B9DC" w14:textId="77777777" w:rsidR="00CC67EA" w:rsidRDefault="00CC67EA" w:rsidP="00CB0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089C2077" w14:textId="77777777" w:rsidR="00CC67EA" w:rsidRDefault="00CC67EA" w:rsidP="00CB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68962C4D" w14:textId="77777777" w:rsidR="00CC67EA" w:rsidRDefault="00CC67EA" w:rsidP="00CB0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642E7337" w14:textId="77777777" w:rsidR="00CC67EA" w:rsidRDefault="00CC67EA" w:rsidP="00CB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CC67EA" w14:paraId="29771C15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78DE" w14:textId="77777777" w:rsidR="00CC67EA" w:rsidRDefault="00CC67EA" w:rsidP="00CB0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BF2F" w14:textId="77777777" w:rsidR="00CC67EA" w:rsidRDefault="00CC67EA" w:rsidP="00CB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CC67EA" w14:paraId="0A2B2C8E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1956" w14:textId="77777777" w:rsidR="00CC67EA" w:rsidRDefault="00CC67EA" w:rsidP="00CB0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CB90" w14:textId="77777777" w:rsidR="00CC67EA" w:rsidRDefault="00CC67EA" w:rsidP="00CB07E4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CC67EA" w14:paraId="350E13BE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03E0" w14:textId="77777777" w:rsidR="00CC67EA" w:rsidRDefault="00CC67EA" w:rsidP="00CB0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7C5F" w14:textId="77777777" w:rsidR="00CC67EA" w:rsidRDefault="00CC67EA" w:rsidP="00CB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CC67EA" w14:paraId="6F571FF7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2195" w14:textId="77777777" w:rsidR="00CC67EA" w:rsidRDefault="00CC67EA" w:rsidP="00CB0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4EDC" w14:textId="77777777" w:rsidR="00CC67EA" w:rsidRDefault="00CC67EA" w:rsidP="00CB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CC67EA" w14:paraId="2CAF8524" w14:textId="77777777" w:rsidTr="00CB07E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42F5" w14:textId="77777777" w:rsidR="00CC67EA" w:rsidRDefault="00CC67EA" w:rsidP="00CB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B780" w14:textId="77777777" w:rsidR="00CC67EA" w:rsidRDefault="00CC67EA" w:rsidP="00CB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64936F2C" w14:textId="77777777" w:rsidR="00CC67EA" w:rsidRDefault="00CC67EA" w:rsidP="00CC67EA">
      <w:pPr>
        <w:jc w:val="center"/>
        <w:rPr>
          <w:sz w:val="22"/>
          <w:szCs w:val="22"/>
          <w:lang w:eastAsia="lt-LT"/>
        </w:rPr>
      </w:pPr>
    </w:p>
    <w:p w14:paraId="071CD490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7813492A" w14:textId="77777777" w:rsidR="00CC67EA" w:rsidRDefault="00CC67EA" w:rsidP="00CC67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16EABA95" w14:textId="77777777" w:rsidR="00CC67EA" w:rsidRDefault="00CC67EA" w:rsidP="00CC67EA">
      <w:pPr>
        <w:jc w:val="center"/>
        <w:rPr>
          <w:b/>
          <w:sz w:val="22"/>
          <w:szCs w:val="22"/>
          <w:lang w:eastAsia="lt-LT"/>
        </w:rPr>
      </w:pPr>
    </w:p>
    <w:p w14:paraId="4604B661" w14:textId="77777777" w:rsidR="00CC67EA" w:rsidRDefault="00CC67EA" w:rsidP="00CC67E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CC67EA" w14:paraId="1D7EA17E" w14:textId="77777777" w:rsidTr="00CB07E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6F52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C97" w14:textId="77777777" w:rsidR="00CC67EA" w:rsidRDefault="00CC67EA" w:rsidP="00CB07E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CC67EA" w14:paraId="2FBB33B2" w14:textId="77777777" w:rsidTr="00CB07E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0F0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5992" w14:textId="77777777" w:rsidR="00CC67EA" w:rsidRDefault="00CC67EA" w:rsidP="00CB07E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C67EA" w14:paraId="22737DCF" w14:textId="77777777" w:rsidTr="00CB07E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FEAB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B925" w14:textId="77777777" w:rsidR="00CC67EA" w:rsidRDefault="00CC67EA" w:rsidP="00CB07E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C67EA" w14:paraId="770871F4" w14:textId="77777777" w:rsidTr="00CB07E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3EF9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8F5" w14:textId="77777777" w:rsidR="00CC67EA" w:rsidRDefault="00CC67EA" w:rsidP="00CB07E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C67EA" w14:paraId="4B153E74" w14:textId="77777777" w:rsidTr="00CB07E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8B43" w14:textId="77777777" w:rsidR="00CC67EA" w:rsidRDefault="00CC67EA" w:rsidP="00CB07E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594A" w14:textId="77777777" w:rsidR="00CC67EA" w:rsidRDefault="00CC67EA" w:rsidP="00CB07E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0909C86D" w14:textId="77777777" w:rsidR="00CC67EA" w:rsidRDefault="00CC67EA" w:rsidP="00CC67EA">
      <w:pPr>
        <w:jc w:val="center"/>
        <w:rPr>
          <w:sz w:val="22"/>
          <w:szCs w:val="22"/>
          <w:lang w:eastAsia="lt-LT"/>
        </w:rPr>
      </w:pPr>
    </w:p>
    <w:p w14:paraId="575AC0BB" w14:textId="77777777" w:rsidR="00CC67EA" w:rsidRDefault="00CC67EA" w:rsidP="00CC67E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C67EA" w14:paraId="646E0EF0" w14:textId="77777777" w:rsidTr="00CB07E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C8B" w14:textId="77777777" w:rsidR="00CC67EA" w:rsidRDefault="00CC67EA" w:rsidP="00CB07E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 Vadovavimo ugdymui ir mokymuisi</w:t>
            </w:r>
          </w:p>
        </w:tc>
      </w:tr>
      <w:tr w:rsidR="00CC67EA" w14:paraId="4BCD5854" w14:textId="77777777" w:rsidTr="00CB07E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0359" w14:textId="77777777" w:rsidR="00CC67EA" w:rsidRDefault="00CC67EA" w:rsidP="00CB07E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1FC2770B" w14:textId="77777777" w:rsidR="00CC67EA" w:rsidRDefault="00CC67EA" w:rsidP="00CC67EA"/>
    <w:p w14:paraId="025DA363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5D51BDE4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23EEC520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1A0D1952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03911737" w14:textId="77777777" w:rsidR="00CC67EA" w:rsidRDefault="00CC67EA" w:rsidP="00CC67EA">
      <w:pPr>
        <w:jc w:val="center"/>
        <w:rPr>
          <w:b/>
          <w:szCs w:val="24"/>
          <w:lang w:eastAsia="lt-LT"/>
        </w:rPr>
      </w:pPr>
    </w:p>
    <w:p w14:paraId="460C44F2" w14:textId="77777777" w:rsidR="00C92ED0" w:rsidRDefault="00C92ED0"/>
    <w:sectPr w:rsidR="00C92E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930"/>
    <w:multiLevelType w:val="hybridMultilevel"/>
    <w:tmpl w:val="548CFBF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43D68"/>
    <w:multiLevelType w:val="hybridMultilevel"/>
    <w:tmpl w:val="16283D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EA"/>
    <w:rsid w:val="001019BC"/>
    <w:rsid w:val="001319C0"/>
    <w:rsid w:val="00646429"/>
    <w:rsid w:val="007D2D96"/>
    <w:rsid w:val="00C92ED0"/>
    <w:rsid w:val="00CC67EA"/>
    <w:rsid w:val="00E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E30"/>
  <w15:chartTrackingRefBased/>
  <w15:docId w15:val="{05F93E60-1803-4FBD-A174-F7C03F8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6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CC67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rsid w:val="00CC67EA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6939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Šimkienė</dc:creator>
  <cp:keywords/>
  <dc:description/>
  <cp:lastModifiedBy>Vartotojas</cp:lastModifiedBy>
  <cp:revision>2</cp:revision>
  <dcterms:created xsi:type="dcterms:W3CDTF">2022-01-19T12:29:00Z</dcterms:created>
  <dcterms:modified xsi:type="dcterms:W3CDTF">2022-01-19T12:29:00Z</dcterms:modified>
</cp:coreProperties>
</file>